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0148E4A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C13D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51DAE"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="001661C0" w:rsidRPr="001661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612FA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8128</w:t>
      </w:r>
    </w:p>
    <w:p w14:paraId="178A2302" w14:textId="4C40C0AE" w:rsidR="00841BCD" w:rsidRPr="00841BCD" w:rsidRDefault="00DC13D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C13DD">
        <w:rPr>
          <w:rFonts w:ascii="Arial" w:eastAsia="SimSun" w:hAnsi="Arial" w:cs="Times New Roman"/>
          <w:b/>
          <w:sz w:val="24"/>
          <w:szCs w:val="20"/>
          <w:lang w:val="en-GB"/>
        </w:rPr>
        <w:t>Ljubljana, Sl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ovenia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30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669EFC5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B6E96" w:rsidRPr="00EB6E96">
        <w:rPr>
          <w:rFonts w:ascii="Arial" w:eastAsia="Calibri" w:hAnsi="Arial" w:cs="Arial"/>
          <w:b/>
          <w:bCs/>
          <w:sz w:val="24"/>
          <w:lang w:val="en-GB"/>
        </w:rPr>
        <w:t>On NR BS demodulation remaining general issues</w:t>
      </w:r>
    </w:p>
    <w:p w14:paraId="139CE457" w14:textId="76B68E3F" w:rsidR="00841BCD" w:rsidRPr="007A73A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A73AF"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D21EF9"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A14AB4"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D21EF9"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3444E4"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7A73AF" w:rsidRPr="007A73AF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bookmarkStart w:id="3" w:name="_GoBack"/>
      <w:bookmarkEnd w:id="3"/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A5C3CFF" w14:textId="71094701" w:rsidR="0098571C" w:rsidRDefault="001B2821" w:rsidP="001B2821">
      <w:pPr>
        <w:rPr>
          <w:lang w:val="en-GB"/>
        </w:rPr>
      </w:pPr>
      <w:r w:rsidRPr="001B2821">
        <w:rPr>
          <w:lang w:val="en-GB"/>
        </w:rPr>
        <w:t>Following RAN4#9</w:t>
      </w:r>
      <w:r>
        <w:rPr>
          <w:lang w:val="en-GB"/>
        </w:rPr>
        <w:t>1</w:t>
      </w:r>
      <w:r w:rsidRPr="001B2821">
        <w:rPr>
          <w:lang w:val="en-GB"/>
        </w:rPr>
        <w:t>, a few general issues remain open for NR BS demodulation minimum requirements. The corresponding way forward [</w:t>
      </w:r>
      <w:r w:rsidR="00FB5E5A">
        <w:rPr>
          <w:lang w:val="en-GB"/>
        </w:rPr>
        <w:t>1</w:t>
      </w:r>
      <w:r w:rsidRPr="001B2821">
        <w:rPr>
          <w:lang w:val="en-GB"/>
        </w:rPr>
        <w:t>], captures the</w:t>
      </w:r>
      <w:r w:rsidR="0098571C">
        <w:rPr>
          <w:lang w:val="en-GB"/>
        </w:rPr>
        <w:t xml:space="preserve"> open</w:t>
      </w:r>
      <w:r w:rsidRPr="001B2821">
        <w:rPr>
          <w:lang w:val="en-GB"/>
        </w:rPr>
        <w:t xml:space="preserve"> topics of </w:t>
      </w:r>
    </w:p>
    <w:p w14:paraId="5149F467" w14:textId="77777777" w:rsidR="0098571C" w:rsidRPr="0098571C" w:rsidRDefault="00812976" w:rsidP="008203B8">
      <w:pPr>
        <w:pStyle w:val="ListParagraph"/>
        <w:numPr>
          <w:ilvl w:val="0"/>
          <w:numId w:val="12"/>
        </w:numPr>
        <w:rPr>
          <w:lang w:val="en-GB"/>
        </w:rPr>
      </w:pPr>
      <w:r w:rsidRPr="0098571C">
        <w:rPr>
          <w:lang w:val="en-GB"/>
        </w:rPr>
        <w:t>re-use of existing RF declarations</w:t>
      </w:r>
      <w:r w:rsidR="0098571C" w:rsidRPr="0098571C">
        <w:rPr>
          <w:lang w:val="en-GB"/>
        </w:rPr>
        <w:t xml:space="preserve"> for PUSCH UL baseband CA support, </w:t>
      </w:r>
    </w:p>
    <w:p w14:paraId="21957590" w14:textId="77777777" w:rsidR="0098571C" w:rsidRDefault="0098571C" w:rsidP="008203B8">
      <w:pPr>
        <w:pStyle w:val="ListParagraph"/>
        <w:numPr>
          <w:ilvl w:val="0"/>
          <w:numId w:val="12"/>
        </w:numPr>
      </w:pPr>
      <w:r w:rsidRPr="0098571C">
        <w:rPr>
          <w:lang w:val="en-GB"/>
        </w:rPr>
        <w:t xml:space="preserve">notes in </w:t>
      </w:r>
      <w:r w:rsidRPr="0098571C">
        <w:t>the OTA AWGN power level setting table</w:t>
      </w:r>
      <w:r>
        <w:t xml:space="preserve">, </w:t>
      </w:r>
    </w:p>
    <w:p w14:paraId="5EDBEB29" w14:textId="7F7CB5BD" w:rsidR="0098571C" w:rsidRPr="0098571C" w:rsidRDefault="0098571C" w:rsidP="008203B8">
      <w:pPr>
        <w:pStyle w:val="ListParagraph"/>
        <w:numPr>
          <w:ilvl w:val="0"/>
          <w:numId w:val="12"/>
        </w:numPr>
        <w:rPr>
          <w:lang w:val="en-GB"/>
        </w:rPr>
      </w:pPr>
      <w:r>
        <w:t>d</w:t>
      </w:r>
      <w:r w:rsidRPr="0098571C">
        <w:t xml:space="preserve">irection for </w:t>
      </w:r>
      <w:r w:rsidRPr="0098571C">
        <w:rPr>
          <w:i/>
          <w:iCs/>
        </w:rPr>
        <w:t xml:space="preserve">BS type 1-O </w:t>
      </w:r>
      <w:r w:rsidRPr="0098571C">
        <w:t>OTA test</w:t>
      </w:r>
      <w:r>
        <w:t>.</w:t>
      </w:r>
    </w:p>
    <w:p w14:paraId="1FDF2481" w14:textId="1C5332EE" w:rsidR="001B2821" w:rsidRPr="001B2821" w:rsidRDefault="001B2821" w:rsidP="001B2821">
      <w:pPr>
        <w:rPr>
          <w:lang w:val="en-GB"/>
        </w:rPr>
      </w:pPr>
      <w:r>
        <w:rPr>
          <w:lang w:val="en-GB"/>
        </w:rPr>
        <w:t xml:space="preserve">Further open points, which were not yet captured in a WF, </w:t>
      </w:r>
      <w:r w:rsidR="0098571C">
        <w:rPr>
          <w:lang w:val="en-GB"/>
        </w:rPr>
        <w:t>include</w:t>
      </w:r>
      <w:r>
        <w:rPr>
          <w:lang w:val="en-GB"/>
        </w:rPr>
        <w:t xml:space="preserve"> </w:t>
      </w:r>
      <w:r w:rsidR="0098571C" w:rsidRPr="0098571C">
        <w:rPr>
          <w:lang w:val="en-GB"/>
        </w:rPr>
        <w:t>how to generally handle the remaining (even after the China Telecom lead consistency check, carried out by email discussion) TBDs</w:t>
      </w:r>
      <w:r w:rsidR="003442DC">
        <w:rPr>
          <w:lang w:val="en-GB"/>
        </w:rPr>
        <w:t xml:space="preserve"> and the observation that the PUCCH </w:t>
      </w:r>
      <w:r w:rsidR="00DD3E6F">
        <w:rPr>
          <w:lang w:val="en-GB"/>
        </w:rPr>
        <w:t xml:space="preserve">frequency hopping </w:t>
      </w:r>
      <w:r w:rsidR="003442DC">
        <w:rPr>
          <w:lang w:val="en-GB"/>
        </w:rPr>
        <w:t xml:space="preserve">test parameters do not match the original intention of the RAN4 BS </w:t>
      </w:r>
      <w:proofErr w:type="spellStart"/>
      <w:r w:rsidR="003442DC">
        <w:rPr>
          <w:lang w:val="en-GB"/>
        </w:rPr>
        <w:t>demod</w:t>
      </w:r>
      <w:proofErr w:type="spellEnd"/>
      <w:r w:rsidR="003442DC">
        <w:rPr>
          <w:lang w:val="en-GB"/>
        </w:rPr>
        <w:t xml:space="preserve"> group</w:t>
      </w:r>
      <w:r>
        <w:rPr>
          <w:lang w:val="en-GB"/>
        </w:rPr>
        <w:t>.</w:t>
      </w:r>
    </w:p>
    <w:p w14:paraId="66A1D95C" w14:textId="4AC48BCF" w:rsidR="00EB6E96" w:rsidRDefault="001B2821" w:rsidP="001B2821">
      <w:pPr>
        <w:rPr>
          <w:lang w:val="en-GB"/>
        </w:rPr>
      </w:pPr>
      <w:r w:rsidRPr="001B2821">
        <w:rPr>
          <w:lang w:val="en-GB"/>
        </w:rPr>
        <w:t>In this contribution we provide our views and proposal</w:t>
      </w:r>
      <w:r w:rsidR="0006592B">
        <w:rPr>
          <w:lang w:val="en-GB"/>
        </w:rPr>
        <w:t>s</w:t>
      </w:r>
      <w:r w:rsidRPr="001B2821">
        <w:rPr>
          <w:lang w:val="en-GB"/>
        </w:rPr>
        <w:t xml:space="preserve"> on the </w:t>
      </w:r>
      <w:r w:rsidR="00BC3DC4" w:rsidRPr="001B2821">
        <w:rPr>
          <w:lang w:val="en-GB"/>
        </w:rPr>
        <w:t>above</w:t>
      </w:r>
      <w:r w:rsidR="00BC3DC4">
        <w:rPr>
          <w:lang w:val="en-GB"/>
        </w:rPr>
        <w:t>-mentioned</w:t>
      </w:r>
      <w:r w:rsidRPr="001B2821">
        <w:rPr>
          <w:lang w:val="en-GB"/>
        </w:rPr>
        <w:t xml:space="preserve"> topics.</w:t>
      </w:r>
    </w:p>
    <w:p w14:paraId="0E59C86A" w14:textId="1344C8F4" w:rsidR="00EB6E96" w:rsidRDefault="00EB6E96" w:rsidP="005C23A4">
      <w:pPr>
        <w:rPr>
          <w:lang w:val="en-GB"/>
        </w:rPr>
      </w:pPr>
    </w:p>
    <w:p w14:paraId="50DE0032" w14:textId="77777777" w:rsidR="007F79A6" w:rsidRDefault="007F79A6" w:rsidP="005C23A4">
      <w:pPr>
        <w:rPr>
          <w:lang w:val="en-GB"/>
        </w:rPr>
      </w:pPr>
    </w:p>
    <w:p w14:paraId="0E8304E5" w14:textId="13F7E384" w:rsidR="00C7341D" w:rsidRDefault="00C7341D" w:rsidP="00C7341D">
      <w:pPr>
        <w:pStyle w:val="RAN4H1"/>
      </w:pPr>
      <w:r>
        <w:t>Discussion</w:t>
      </w:r>
    </w:p>
    <w:p w14:paraId="6768DD41" w14:textId="4ED39B9E" w:rsidR="00312A7D" w:rsidRDefault="00C7341D" w:rsidP="00C7341D">
      <w:pPr>
        <w:pStyle w:val="RAN4H2"/>
        <w:rPr>
          <w:lang w:val="en-GB"/>
        </w:rPr>
      </w:pPr>
      <w:r>
        <w:rPr>
          <w:lang w:val="en-GB"/>
        </w:rPr>
        <w:t>D</w:t>
      </w:r>
      <w:r w:rsidRPr="0098571C">
        <w:rPr>
          <w:lang w:val="en-GB"/>
        </w:rPr>
        <w:t>eclarations for PUSCH UL baseband CA support</w:t>
      </w:r>
    </w:p>
    <w:p w14:paraId="22F65A39" w14:textId="49BB520E" w:rsidR="00515EDE" w:rsidRDefault="0019171C" w:rsidP="00515EDE">
      <w:pPr>
        <w:rPr>
          <w:lang w:val="en-GB"/>
        </w:rPr>
      </w:pPr>
      <w:r>
        <w:rPr>
          <w:lang w:val="en-GB"/>
        </w:rPr>
        <w:t>During RAN4#91</w:t>
      </w:r>
      <w:r w:rsidR="00515EDE">
        <w:rPr>
          <w:lang w:val="en-GB"/>
        </w:rPr>
        <w:t xml:space="preserve"> the test applicability for carrier aggregation was decided to be defined for CP-PUSCH only [</w:t>
      </w:r>
      <w:r w:rsidR="00FB5E5A">
        <w:rPr>
          <w:lang w:val="en-GB"/>
        </w:rPr>
        <w:t>1</w:t>
      </w:r>
      <w:r w:rsidR="00515EDE">
        <w:rPr>
          <w:lang w:val="en-GB"/>
        </w:rPr>
        <w:t>]. It is our understanding that the agreed CA rules will ultimately be captured in the “applicability of PUSCH performance requirements” sections.</w:t>
      </w:r>
    </w:p>
    <w:p w14:paraId="7CED172B" w14:textId="7D6AF084" w:rsidR="00515EDE" w:rsidRDefault="00606A12" w:rsidP="005C23A4">
      <w:pPr>
        <w:rPr>
          <w:lang w:val="en-GB"/>
        </w:rPr>
      </w:pPr>
      <w:r>
        <w:rPr>
          <w:lang w:val="en-GB"/>
        </w:rPr>
        <w:t xml:space="preserve">The last remaining open point for UL base CA from the above referenced WF is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06A12" w14:paraId="53E893A5" w14:textId="77777777" w:rsidTr="00C935E9">
        <w:trPr>
          <w:jc w:val="center"/>
        </w:trPr>
        <w:tc>
          <w:tcPr>
            <w:tcW w:w="8655" w:type="dxa"/>
          </w:tcPr>
          <w:p w14:paraId="77FB2433" w14:textId="77777777" w:rsidR="00606A12" w:rsidRPr="00606A12" w:rsidRDefault="00606A12" w:rsidP="008203B8">
            <w:pPr>
              <w:numPr>
                <w:ilvl w:val="0"/>
                <w:numId w:val="13"/>
              </w:numPr>
              <w:spacing w:after="160" w:line="259" w:lineRule="auto"/>
              <w:rPr>
                <w:lang w:val="en-GB"/>
              </w:rPr>
            </w:pPr>
            <w:r w:rsidRPr="00606A12">
              <w:t>Declaration of the support of UL baseband CA</w:t>
            </w:r>
          </w:p>
          <w:p w14:paraId="428DC5C3" w14:textId="26622A88" w:rsidR="00606A12" w:rsidRPr="00606A12" w:rsidRDefault="00606A12" w:rsidP="008203B8">
            <w:pPr>
              <w:numPr>
                <w:ilvl w:val="1"/>
                <w:numId w:val="13"/>
              </w:numPr>
              <w:spacing w:after="160" w:line="259" w:lineRule="auto"/>
              <w:rPr>
                <w:lang w:val="en-GB"/>
              </w:rPr>
            </w:pPr>
            <w:proofErr w:type="gramStart"/>
            <w:r w:rsidRPr="00606A12">
              <w:rPr>
                <w:lang w:val="fr-FR"/>
              </w:rPr>
              <w:t>FFS:</w:t>
            </w:r>
            <w:proofErr w:type="gramEnd"/>
            <w:r w:rsidRPr="00606A12">
              <w:rPr>
                <w:lang w:val="fr-FR"/>
              </w:rPr>
              <w:t xml:space="preserve"> the </w:t>
            </w:r>
            <w:proofErr w:type="spellStart"/>
            <w:r w:rsidRPr="00606A12">
              <w:rPr>
                <w:lang w:val="fr-FR"/>
              </w:rPr>
              <w:t>existing</w:t>
            </w:r>
            <w:proofErr w:type="spellEnd"/>
            <w:r w:rsidRPr="00606A12">
              <w:rPr>
                <w:lang w:val="fr-FR"/>
              </w:rPr>
              <w:t xml:space="preserve"> RF </w:t>
            </w:r>
            <w:proofErr w:type="spellStart"/>
            <w:r w:rsidRPr="00606A12">
              <w:rPr>
                <w:lang w:val="fr-FR"/>
              </w:rPr>
              <w:t>declarations</w:t>
            </w:r>
            <w:proofErr w:type="spellEnd"/>
            <w:r w:rsidRPr="00606A12">
              <w:rPr>
                <w:lang w:val="fr-FR"/>
              </w:rPr>
              <w:t xml:space="preserve"> (D.38/39/40 </w:t>
            </w:r>
            <w:proofErr w:type="spellStart"/>
            <w:r w:rsidRPr="00606A12">
              <w:rPr>
                <w:lang w:val="fr-FR"/>
              </w:rPr>
              <w:t>in</w:t>
            </w:r>
            <w:proofErr w:type="spellEnd"/>
            <w:r w:rsidRPr="00606A12">
              <w:rPr>
                <w:lang w:val="fr-FR"/>
              </w:rPr>
              <w:t xml:space="preserve"> 38.141-1 and D.60/1/2 </w:t>
            </w:r>
            <w:proofErr w:type="spellStart"/>
            <w:r w:rsidRPr="00606A12">
              <w:rPr>
                <w:lang w:val="fr-FR"/>
              </w:rPr>
              <w:t>in</w:t>
            </w:r>
            <w:proofErr w:type="spellEnd"/>
            <w:r w:rsidRPr="00606A12">
              <w:rPr>
                <w:lang w:val="fr-FR"/>
              </w:rPr>
              <w:t xml:space="preserve"> 38.141-2) can </w:t>
            </w:r>
            <w:proofErr w:type="spellStart"/>
            <w:r w:rsidRPr="00606A12">
              <w:rPr>
                <w:lang w:val="fr-FR"/>
              </w:rPr>
              <w:t>be</w:t>
            </w:r>
            <w:proofErr w:type="spellEnd"/>
            <w:r w:rsidRPr="00606A12">
              <w:rPr>
                <w:lang w:val="fr-FR"/>
              </w:rPr>
              <w:t xml:space="preserve"> </w:t>
            </w:r>
            <w:proofErr w:type="spellStart"/>
            <w:r w:rsidRPr="00606A12">
              <w:rPr>
                <w:lang w:val="fr-FR"/>
              </w:rPr>
              <w:t>reused</w:t>
            </w:r>
            <w:proofErr w:type="spellEnd"/>
          </w:p>
        </w:tc>
      </w:tr>
    </w:tbl>
    <w:p w14:paraId="3DAEA139" w14:textId="1635FABF" w:rsidR="008203B8" w:rsidRDefault="008203B8" w:rsidP="005C23A4">
      <w:pPr>
        <w:rPr>
          <w:lang w:val="en-GB"/>
        </w:rPr>
      </w:pPr>
    </w:p>
    <w:p w14:paraId="2FE12AC9" w14:textId="4C3D4009" w:rsidR="008203B8" w:rsidRDefault="008203B8" w:rsidP="005C23A4">
      <w:pPr>
        <w:rPr>
          <w:lang w:val="en-GB"/>
        </w:rPr>
      </w:pPr>
      <w:r>
        <w:rPr>
          <w:lang w:val="en-GB"/>
        </w:rPr>
        <w:t>After checking the existing RF declarations, we conclude that it would not make sense for a deployable product to declare different CA band combinations for RF and demodulation testing. We thus propose:</w:t>
      </w:r>
    </w:p>
    <w:p w14:paraId="1E9843DE" w14:textId="58D95523" w:rsidR="008203B8" w:rsidRDefault="008203B8" w:rsidP="008203B8">
      <w:pPr>
        <w:pStyle w:val="RAN4proposal"/>
        <w:numPr>
          <w:ilvl w:val="0"/>
          <w:numId w:val="6"/>
        </w:numPr>
      </w:pPr>
      <w:r>
        <w:t xml:space="preserve">RAN4 to consider reusing the existing </w:t>
      </w:r>
      <w:r w:rsidRPr="008203B8">
        <w:t>RF declarations (D.38/39/40 in 38.141-1 and D.60/1/2 in 38.141-2)</w:t>
      </w:r>
      <w:r>
        <w:t xml:space="preserve"> for the declaration of the support of UL baseband CA.</w:t>
      </w:r>
    </w:p>
    <w:p w14:paraId="4C4B4078" w14:textId="7DF522C4" w:rsidR="00606A12" w:rsidRDefault="00606A12" w:rsidP="005C23A4">
      <w:pPr>
        <w:rPr>
          <w:lang w:val="en-GB"/>
        </w:rPr>
      </w:pPr>
    </w:p>
    <w:p w14:paraId="29A1C9AC" w14:textId="3EC2A420" w:rsidR="00C7341D" w:rsidRDefault="00C7341D" w:rsidP="005C23A4">
      <w:pPr>
        <w:rPr>
          <w:lang w:val="en-GB"/>
        </w:rPr>
      </w:pPr>
    </w:p>
    <w:p w14:paraId="4C1F34E5" w14:textId="5C542AB8" w:rsidR="00C7341D" w:rsidRDefault="00C7341D" w:rsidP="00C7341D">
      <w:pPr>
        <w:pStyle w:val="RAN4H2"/>
        <w:rPr>
          <w:lang w:val="en-GB"/>
        </w:rPr>
      </w:pPr>
      <w:r>
        <w:rPr>
          <w:lang w:val="en-GB"/>
        </w:rPr>
        <w:lastRenderedPageBreak/>
        <w:t>N</w:t>
      </w:r>
      <w:r w:rsidRPr="00C7341D">
        <w:rPr>
          <w:lang w:val="en-GB"/>
        </w:rPr>
        <w:t xml:space="preserve">otes in the OTA AWGN </w:t>
      </w:r>
      <w:r w:rsidR="00F84086">
        <w:rPr>
          <w:lang w:val="en-GB"/>
        </w:rPr>
        <w:t xml:space="preserve">FR2 </w:t>
      </w:r>
      <w:r w:rsidRPr="00C7341D">
        <w:rPr>
          <w:lang w:val="en-GB"/>
        </w:rPr>
        <w:t>power level setting table</w:t>
      </w:r>
    </w:p>
    <w:p w14:paraId="19048299" w14:textId="09DE8A1D" w:rsidR="00B227C1" w:rsidRDefault="00E71328" w:rsidP="005C23A4">
      <w:pPr>
        <w:rPr>
          <w:lang w:val="en-GB"/>
        </w:rPr>
      </w:pPr>
      <w:r>
        <w:rPr>
          <w:lang w:val="en-GB"/>
        </w:rPr>
        <w:t xml:space="preserve">One open question remains for the </w:t>
      </w:r>
      <w:r w:rsidRPr="00E71328">
        <w:rPr>
          <w:lang w:val="en-GB"/>
        </w:rPr>
        <w:t>OTA AWGN FR2 power level setting table</w:t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227C1" w14:paraId="7AAD368F" w14:textId="77777777" w:rsidTr="00C935E9">
        <w:trPr>
          <w:jc w:val="center"/>
        </w:trPr>
        <w:tc>
          <w:tcPr>
            <w:tcW w:w="8655" w:type="dxa"/>
          </w:tcPr>
          <w:p w14:paraId="2D078135" w14:textId="77777777" w:rsidR="00B227C1" w:rsidRPr="00B227C1" w:rsidRDefault="00B227C1" w:rsidP="00B227C1">
            <w:pPr>
              <w:rPr>
                <w:lang w:val="en-GB" w:eastAsia="zh-CN"/>
              </w:rPr>
            </w:pPr>
            <w:r w:rsidRPr="00B227C1">
              <w:rPr>
                <w:lang w:eastAsia="zh-CN"/>
              </w:rPr>
              <w:t>Discuss whether to add some notes in the OTA AWGN power level setting table:</w:t>
            </w:r>
          </w:p>
          <w:p w14:paraId="13F4A566" w14:textId="77777777" w:rsidR="00B227C1" w:rsidRPr="00B227C1" w:rsidRDefault="00B227C1" w:rsidP="00B227C1">
            <w:pPr>
              <w:numPr>
                <w:ilvl w:val="0"/>
                <w:numId w:val="14"/>
              </w:numPr>
              <w:rPr>
                <w:lang w:val="en-GB" w:eastAsia="zh-CN"/>
              </w:rPr>
            </w:pPr>
            <w:r w:rsidRPr="00B227C1">
              <w:rPr>
                <w:lang w:eastAsia="zh-CN"/>
              </w:rPr>
              <w:t>Option 1: Do not add any notes</w:t>
            </w:r>
          </w:p>
          <w:p w14:paraId="2B79F70C" w14:textId="77777777" w:rsidR="00B227C1" w:rsidRPr="00B227C1" w:rsidRDefault="00B227C1" w:rsidP="00B227C1">
            <w:pPr>
              <w:numPr>
                <w:ilvl w:val="0"/>
                <w:numId w:val="14"/>
              </w:numPr>
              <w:rPr>
                <w:lang w:val="en-GB" w:eastAsia="zh-CN"/>
              </w:rPr>
            </w:pPr>
            <w:r w:rsidRPr="00B227C1">
              <w:rPr>
                <w:lang w:eastAsia="zh-CN"/>
              </w:rPr>
              <w:t>Option 2: Add editor notes, such as</w:t>
            </w:r>
          </w:p>
          <w:p w14:paraId="01075BA8" w14:textId="77777777" w:rsidR="00B227C1" w:rsidRPr="00B227C1" w:rsidRDefault="00B227C1" w:rsidP="00B227C1">
            <w:pPr>
              <w:numPr>
                <w:ilvl w:val="1"/>
                <w:numId w:val="14"/>
              </w:numPr>
              <w:rPr>
                <w:lang w:val="en-GB" w:eastAsia="zh-CN"/>
              </w:rPr>
            </w:pPr>
            <w:bookmarkStart w:id="4" w:name="_Hlk16080572"/>
            <w:r w:rsidRPr="00B227C1">
              <w:rPr>
                <w:lang w:eastAsia="zh-CN"/>
              </w:rPr>
              <w:t>Δ</w:t>
            </w:r>
            <w:r w:rsidRPr="00B227C1">
              <w:rPr>
                <w:vertAlign w:val="subscript"/>
                <w:lang w:eastAsia="zh-CN"/>
              </w:rPr>
              <w:t>OTAREFSENS</w:t>
            </w:r>
            <w:r w:rsidRPr="00B227C1">
              <w:rPr>
                <w:lang w:eastAsia="zh-CN"/>
              </w:rPr>
              <w:t xml:space="preserve"> </w:t>
            </w:r>
            <w:proofErr w:type="spellStart"/>
            <w:r w:rsidRPr="00B227C1">
              <w:rPr>
                <w:lang w:eastAsia="zh-CN"/>
              </w:rPr>
              <w:t>as</w:t>
            </w:r>
            <w:proofErr w:type="spellEnd"/>
            <w:r w:rsidRPr="00B227C1">
              <w:rPr>
                <w:lang w:eastAsia="zh-CN"/>
              </w:rPr>
              <w:t xml:space="preserve"> declared in </w:t>
            </w:r>
            <w:proofErr w:type="spellStart"/>
            <w:r w:rsidRPr="00B227C1">
              <w:rPr>
                <w:lang w:eastAsia="zh-CN"/>
              </w:rPr>
              <w:t>D.xx</w:t>
            </w:r>
            <w:proofErr w:type="spellEnd"/>
            <w:r w:rsidRPr="00B227C1">
              <w:rPr>
                <w:lang w:eastAsia="zh-CN"/>
              </w:rPr>
              <w:t xml:space="preserve"> in table 4.6-1</w:t>
            </w:r>
          </w:p>
          <w:p w14:paraId="1253FCC6" w14:textId="77777777" w:rsidR="00B227C1" w:rsidRPr="00B227C1" w:rsidRDefault="00B227C1" w:rsidP="00B227C1">
            <w:pPr>
              <w:numPr>
                <w:ilvl w:val="1"/>
                <w:numId w:val="14"/>
              </w:numPr>
              <w:rPr>
                <w:lang w:val="en-GB" w:eastAsia="zh-CN"/>
              </w:rPr>
            </w:pPr>
            <w:r w:rsidRPr="00B227C1">
              <w:rPr>
                <w:lang w:eastAsia="zh-CN"/>
              </w:rPr>
              <w:t xml:space="preserve">ΔFR2_REFSENS = -3dB as per the declaration of D.54 in Table 4.6-1. </w:t>
            </w:r>
          </w:p>
          <w:p w14:paraId="2F05557C" w14:textId="71CDE953" w:rsidR="00B227C1" w:rsidRPr="00502231" w:rsidRDefault="00B227C1" w:rsidP="00C935E9">
            <w:pPr>
              <w:numPr>
                <w:ilvl w:val="1"/>
                <w:numId w:val="14"/>
              </w:numPr>
              <w:rPr>
                <w:lang w:val="en-GB" w:eastAsia="zh-CN"/>
              </w:rPr>
            </w:pPr>
            <w:r w:rsidRPr="00B227C1">
              <w:rPr>
                <w:lang w:eastAsia="zh-CN"/>
              </w:rPr>
              <w:t>EIS</w:t>
            </w:r>
            <w:r w:rsidRPr="00B227C1">
              <w:rPr>
                <w:vertAlign w:val="subscript"/>
                <w:lang w:eastAsia="zh-CN"/>
              </w:rPr>
              <w:t>REFSENS_50M</w:t>
            </w:r>
            <w:r w:rsidRPr="00B227C1">
              <w:rPr>
                <w:lang w:eastAsia="zh-CN"/>
              </w:rPr>
              <w:t xml:space="preserve"> </w:t>
            </w:r>
            <w:proofErr w:type="spellStart"/>
            <w:r w:rsidRPr="00B227C1">
              <w:rPr>
                <w:lang w:eastAsia="zh-CN"/>
              </w:rPr>
              <w:t>as</w:t>
            </w:r>
            <w:proofErr w:type="spellEnd"/>
            <w:r w:rsidRPr="00B227C1">
              <w:rPr>
                <w:lang w:eastAsia="zh-CN"/>
              </w:rPr>
              <w:t xml:space="preserve"> declared in D.28 in table 4.6-1.</w:t>
            </w:r>
            <w:bookmarkEnd w:id="4"/>
          </w:p>
        </w:tc>
      </w:tr>
    </w:tbl>
    <w:p w14:paraId="370044E8" w14:textId="206050B3" w:rsidR="00B227C1" w:rsidRDefault="00B227C1" w:rsidP="005C23A4">
      <w:pPr>
        <w:rPr>
          <w:lang w:val="en-GB"/>
        </w:rPr>
      </w:pPr>
    </w:p>
    <w:p w14:paraId="2A04A364" w14:textId="1B3F3937" w:rsidR="00B227C1" w:rsidRDefault="00502231" w:rsidP="005C23A4">
      <w:pPr>
        <w:rPr>
          <w:lang w:val="en-GB"/>
        </w:rPr>
      </w:pPr>
      <w:r>
        <w:rPr>
          <w:lang w:val="en-GB"/>
        </w:rPr>
        <w:t xml:space="preserve">We propose go with option 2 and add editor notes to facilitate </w:t>
      </w:r>
      <w:r w:rsidR="00E71328">
        <w:rPr>
          <w:lang w:val="en-GB"/>
        </w:rPr>
        <w:t>correct testing setup</w:t>
      </w:r>
      <w:r>
        <w:rPr>
          <w:lang w:val="en-GB"/>
        </w:rPr>
        <w:t xml:space="preserve"> of the chosen test parameters, with the following corrections:</w:t>
      </w:r>
    </w:p>
    <w:p w14:paraId="43DAAF18" w14:textId="01BD40BA" w:rsidR="00502231" w:rsidRDefault="00502231" w:rsidP="00502231">
      <w:pPr>
        <w:pStyle w:val="RAN4proposal"/>
        <w:numPr>
          <w:ilvl w:val="0"/>
          <w:numId w:val="6"/>
        </w:numPr>
      </w:pPr>
      <w:r>
        <w:t xml:space="preserve">RAN4 to consider </w:t>
      </w:r>
      <w:r w:rsidRPr="00B227C1">
        <w:rPr>
          <w:lang w:eastAsia="zh-CN"/>
        </w:rPr>
        <w:t>add</w:t>
      </w:r>
      <w:r>
        <w:rPr>
          <w:lang w:eastAsia="zh-CN"/>
        </w:rPr>
        <w:t>ing the following</w:t>
      </w:r>
      <w:r w:rsidRPr="00B227C1">
        <w:rPr>
          <w:lang w:eastAsia="zh-CN"/>
        </w:rPr>
        <w:t xml:space="preserve"> notes in the OTA AWGN</w:t>
      </w:r>
      <w:r w:rsidR="00F84086">
        <w:rPr>
          <w:lang w:eastAsia="zh-CN"/>
        </w:rPr>
        <w:t xml:space="preserve"> FR2</w:t>
      </w:r>
      <w:r w:rsidRPr="00B227C1">
        <w:rPr>
          <w:lang w:eastAsia="zh-CN"/>
        </w:rPr>
        <w:t xml:space="preserve"> power level setting table</w:t>
      </w:r>
      <w:r>
        <w:t>.</w:t>
      </w:r>
    </w:p>
    <w:p w14:paraId="6022CB16" w14:textId="65ABAE9C" w:rsidR="00B227C1" w:rsidRPr="00502231" w:rsidRDefault="00B227C1" w:rsidP="00502231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502231">
        <w:rPr>
          <w:b/>
          <w:lang w:eastAsia="zh-CN"/>
        </w:rPr>
        <w:t>Δ</w:t>
      </w:r>
      <w:r w:rsidRPr="00502231">
        <w:rPr>
          <w:b/>
          <w:vertAlign w:val="subscript"/>
          <w:lang w:eastAsia="zh-CN"/>
        </w:rPr>
        <w:t>OTAREFSENS</w:t>
      </w:r>
      <w:r w:rsidR="00E71328" w:rsidRPr="00E71328">
        <w:rPr>
          <w:b/>
          <w:lang w:eastAsia="zh-CN"/>
        </w:rPr>
        <w:t>,</w:t>
      </w:r>
      <w:r w:rsidRPr="00502231">
        <w:rPr>
          <w:b/>
          <w:lang w:eastAsia="zh-CN"/>
        </w:rPr>
        <w:t xml:space="preserve"> as </w:t>
      </w:r>
      <w:r w:rsidR="00E71328">
        <w:rPr>
          <w:b/>
          <w:lang w:eastAsia="zh-CN"/>
        </w:rPr>
        <w:t>calculated for FR1 requirements</w:t>
      </w:r>
      <w:r w:rsidRPr="00502231">
        <w:rPr>
          <w:b/>
          <w:lang w:eastAsia="zh-CN"/>
        </w:rPr>
        <w:t xml:space="preserve"> </w:t>
      </w:r>
      <w:r w:rsidR="00E71328">
        <w:rPr>
          <w:b/>
          <w:lang w:eastAsia="zh-CN"/>
        </w:rPr>
        <w:t>section 7.1.</w:t>
      </w:r>
    </w:p>
    <w:p w14:paraId="31D5F564" w14:textId="7C1EF843" w:rsidR="00B227C1" w:rsidRPr="00502231" w:rsidRDefault="00B227C1" w:rsidP="00502231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502231">
        <w:rPr>
          <w:b/>
          <w:lang w:eastAsia="zh-CN"/>
        </w:rPr>
        <w:t>Δ</w:t>
      </w:r>
      <w:r w:rsidRPr="00502231">
        <w:rPr>
          <w:b/>
          <w:vertAlign w:val="subscript"/>
          <w:lang w:eastAsia="zh-CN"/>
        </w:rPr>
        <w:t xml:space="preserve">FR2_REFSENS </w:t>
      </w:r>
      <w:r w:rsidRPr="00502231">
        <w:rPr>
          <w:b/>
          <w:lang w:eastAsia="zh-CN"/>
        </w:rPr>
        <w:t>= -3dB</w:t>
      </w:r>
      <w:r w:rsidR="00E71328">
        <w:rPr>
          <w:b/>
          <w:lang w:eastAsia="zh-CN"/>
        </w:rPr>
        <w:t xml:space="preserve"> in the </w:t>
      </w:r>
      <w:r w:rsidR="00E71328" w:rsidRPr="00E71328">
        <w:rPr>
          <w:b/>
          <w:lang w:eastAsia="zh-CN"/>
        </w:rPr>
        <w:t>EIS</w:t>
      </w:r>
      <w:r w:rsidR="00E71328" w:rsidRPr="00E71328">
        <w:rPr>
          <w:b/>
          <w:vertAlign w:val="subscript"/>
          <w:lang w:eastAsia="zh-CN"/>
        </w:rPr>
        <w:t>REFSENS</w:t>
      </w:r>
      <w:r w:rsidRPr="00502231">
        <w:rPr>
          <w:b/>
          <w:lang w:eastAsia="zh-CN"/>
        </w:rPr>
        <w:t xml:space="preserve"> </w:t>
      </w:r>
      <w:r w:rsidR="00E71328">
        <w:rPr>
          <w:b/>
          <w:lang w:eastAsia="zh-CN"/>
        </w:rPr>
        <w:t xml:space="preserve">calculation, </w:t>
      </w:r>
      <w:r w:rsidR="00F84086">
        <w:rPr>
          <w:b/>
          <w:lang w:eastAsia="zh-CN"/>
        </w:rPr>
        <w:t>as the test direction follows</w:t>
      </w:r>
      <w:r w:rsidRPr="00502231">
        <w:rPr>
          <w:b/>
          <w:lang w:eastAsia="zh-CN"/>
        </w:rPr>
        <w:t xml:space="preserve"> declaration of D.54 in Table 4.6-1. </w:t>
      </w:r>
    </w:p>
    <w:p w14:paraId="78B0F91E" w14:textId="4B27210B" w:rsidR="00502231" w:rsidRPr="00502231" w:rsidRDefault="00B227C1" w:rsidP="00502231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502231">
        <w:rPr>
          <w:b/>
          <w:lang w:eastAsia="zh-CN"/>
        </w:rPr>
        <w:t>EIS</w:t>
      </w:r>
      <w:r w:rsidRPr="00502231">
        <w:rPr>
          <w:b/>
          <w:vertAlign w:val="subscript"/>
          <w:lang w:eastAsia="zh-CN"/>
        </w:rPr>
        <w:t>REFSENS_50M</w:t>
      </w:r>
      <w:r w:rsidR="00E71328" w:rsidRPr="00E71328">
        <w:rPr>
          <w:b/>
          <w:lang w:eastAsia="zh-CN"/>
        </w:rPr>
        <w:t>,</w:t>
      </w:r>
      <w:r w:rsidRPr="00502231">
        <w:rPr>
          <w:b/>
          <w:lang w:eastAsia="zh-CN"/>
        </w:rPr>
        <w:t xml:space="preserve"> as declared in D.28 in table 4.6-1.</w:t>
      </w:r>
    </w:p>
    <w:p w14:paraId="4BAA6FA5" w14:textId="77777777" w:rsidR="00502231" w:rsidRDefault="00502231" w:rsidP="005C23A4">
      <w:pPr>
        <w:rPr>
          <w:lang w:val="en-GB"/>
        </w:rPr>
      </w:pPr>
    </w:p>
    <w:p w14:paraId="2D4DAA14" w14:textId="17827E43" w:rsidR="00C7341D" w:rsidRDefault="00C7341D" w:rsidP="005C23A4">
      <w:pPr>
        <w:rPr>
          <w:lang w:val="en-GB"/>
        </w:rPr>
      </w:pPr>
    </w:p>
    <w:p w14:paraId="04327E46" w14:textId="75A9E0EF" w:rsidR="00C7341D" w:rsidRDefault="00C7341D" w:rsidP="00C7341D">
      <w:pPr>
        <w:pStyle w:val="RAN4H2"/>
        <w:rPr>
          <w:lang w:val="en-GB"/>
        </w:rPr>
      </w:pPr>
      <w:r>
        <w:rPr>
          <w:lang w:val="en-GB"/>
        </w:rPr>
        <w:t>D</w:t>
      </w:r>
      <w:r w:rsidRPr="00C7341D">
        <w:rPr>
          <w:lang w:val="en-GB"/>
        </w:rPr>
        <w:t>irection for BS type 1-O OTA test</w:t>
      </w:r>
    </w:p>
    <w:p w14:paraId="7A63BD0F" w14:textId="0D7B8B1B" w:rsidR="00C7341D" w:rsidRDefault="0076503E" w:rsidP="005C23A4">
      <w:pPr>
        <w:rPr>
          <w:lang w:val="en-GB"/>
        </w:rPr>
      </w:pPr>
      <w:bookmarkStart w:id="5" w:name="_Hlk15898453"/>
      <w:bookmarkStart w:id="6" w:name="_Hlk14792149"/>
      <w:r>
        <w:rPr>
          <w:lang w:val="en-GB"/>
        </w:rPr>
        <w:t>Two different ways of setting up the BS test direction in radiated receiver characteristics testing are generally employed in [</w:t>
      </w:r>
      <w:r w:rsidR="00797236">
        <w:rPr>
          <w:lang w:val="en-GB"/>
        </w:rPr>
        <w:t>3</w:t>
      </w:r>
      <w:r>
        <w:rPr>
          <w:lang w:val="en-GB"/>
        </w:rPr>
        <w:t>, Section 7]. To be specific:</w:t>
      </w:r>
    </w:p>
    <w:p w14:paraId="6C4150ED" w14:textId="386C6FEA" w:rsidR="0076503E" w:rsidRDefault="0076503E" w:rsidP="005C23A4">
      <w:pPr>
        <w:rPr>
          <w:lang w:val="en-GB"/>
        </w:rPr>
      </w:pPr>
      <w:r>
        <w:rPr>
          <w:lang w:val="en-GB"/>
        </w:rPr>
        <w:t xml:space="preserve">Option 1: </w:t>
      </w:r>
      <w:r w:rsidRPr="0076503E">
        <w:rPr>
          <w:lang w:val="en-GB"/>
        </w:rPr>
        <w:t>BS type 1-O</w:t>
      </w:r>
      <w:r>
        <w:rPr>
          <w:lang w:val="en-GB"/>
        </w:rPr>
        <w:t xml:space="preserve"> uses </w:t>
      </w:r>
      <w:r w:rsidRPr="0076503E">
        <w:rPr>
          <w:lang w:val="en-GB"/>
        </w:rPr>
        <w:t>receiver target reference direction (see D.31 in table 4.6-1</w:t>
      </w:r>
      <w:r>
        <w:rPr>
          <w:lang w:val="en-GB"/>
        </w:rPr>
        <w:t>).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6503E" w14:paraId="07DACE70" w14:textId="77777777" w:rsidTr="00134D70">
        <w:trPr>
          <w:jc w:val="center"/>
        </w:trPr>
        <w:tc>
          <w:tcPr>
            <w:tcW w:w="8655" w:type="dxa"/>
          </w:tcPr>
          <w:p w14:paraId="26F34BDC" w14:textId="77777777" w:rsidR="00FF3AEA" w:rsidRPr="00EF497C" w:rsidRDefault="00FF3AEA" w:rsidP="00FF3AEA">
            <w:pPr>
              <w:rPr>
                <w:lang w:eastAsia="zh-CN"/>
              </w:rPr>
            </w:pPr>
            <w:bookmarkStart w:id="7" w:name="_Hlk14791067"/>
            <w:r w:rsidRPr="00EF497C">
              <w:rPr>
                <w:lang w:eastAsia="zh-CN"/>
              </w:rPr>
              <w:t>Directions to be tested:</w:t>
            </w:r>
          </w:p>
          <w:p w14:paraId="5EB2116F" w14:textId="77777777" w:rsidR="00FF3AEA" w:rsidRPr="00EF497C" w:rsidRDefault="00FF3AEA" w:rsidP="00FF3AEA">
            <w:pPr>
              <w:pStyle w:val="B1"/>
              <w:rPr>
                <w:lang w:eastAsia="zh-CN"/>
              </w:rPr>
            </w:pPr>
            <w:r w:rsidRPr="00EF497C">
              <w:t>-</w:t>
            </w:r>
            <w:r w:rsidRPr="00EF497C">
              <w:tab/>
            </w:r>
            <w:r w:rsidRPr="00EF497C">
              <w:rPr>
                <w:rFonts w:cs="v4.2.0"/>
              </w:rPr>
              <w:t xml:space="preserve">For </w:t>
            </w:r>
            <w:r w:rsidRPr="00EF497C">
              <w:rPr>
                <w:rFonts w:cs="v4.2.0"/>
                <w:i/>
              </w:rPr>
              <w:t>BS type 1-O</w:t>
            </w:r>
            <w:r w:rsidRPr="00EF497C">
              <w:rPr>
                <w:rFonts w:cs="v4.2.0"/>
              </w:rPr>
              <w:t>,</w:t>
            </w:r>
            <w:r w:rsidRPr="00EF497C">
              <w:rPr>
                <w:lang w:eastAsia="zh-CN"/>
              </w:rPr>
              <w:t xml:space="preserve"> receiver target reference direction (D.31).</w:t>
            </w:r>
          </w:p>
          <w:p w14:paraId="6792DAA5" w14:textId="3E302CAD" w:rsidR="0076503E" w:rsidRPr="00FF3AEA" w:rsidRDefault="00FF3AEA" w:rsidP="00FF3AEA">
            <w:pPr>
              <w:pStyle w:val="B1"/>
              <w:rPr>
                <w:lang w:eastAsia="zh-CN"/>
              </w:rPr>
            </w:pPr>
            <w:r w:rsidRPr="00EF497C">
              <w:t>-</w:t>
            </w:r>
            <w:r w:rsidRPr="00EF497C">
              <w:tab/>
            </w:r>
            <w:r w:rsidRPr="00EF497C">
              <w:rPr>
                <w:rFonts w:cs="v4.2.0"/>
              </w:rPr>
              <w:t xml:space="preserve">For </w:t>
            </w:r>
            <w:r w:rsidRPr="00EF497C">
              <w:rPr>
                <w:rFonts w:cs="v4.2.0"/>
                <w:i/>
              </w:rPr>
              <w:t xml:space="preserve">BS type 2-O, </w:t>
            </w:r>
            <w:r w:rsidRPr="00EF497C">
              <w:rPr>
                <w:i/>
              </w:rPr>
              <w:t xml:space="preserve">OTA REFSENS </w:t>
            </w:r>
            <w:r w:rsidRPr="00EF497C">
              <w:rPr>
                <w:i/>
                <w:lang w:eastAsia="zh-CN"/>
              </w:rPr>
              <w:t>receiver target reference direction</w:t>
            </w:r>
            <w:r w:rsidRPr="00EF497C">
              <w:rPr>
                <w:lang w:eastAsia="zh-CN"/>
              </w:rPr>
              <w:t xml:space="preserve"> (D.54).</w:t>
            </w:r>
          </w:p>
        </w:tc>
      </w:tr>
      <w:bookmarkEnd w:id="7"/>
    </w:tbl>
    <w:p w14:paraId="0A4428D5" w14:textId="77777777" w:rsidR="0076503E" w:rsidRDefault="0076503E" w:rsidP="005C23A4">
      <w:pPr>
        <w:rPr>
          <w:lang w:val="en-GB"/>
        </w:rPr>
      </w:pPr>
    </w:p>
    <w:p w14:paraId="410F0527" w14:textId="6D0D95E5" w:rsidR="0076503E" w:rsidRDefault="0076503E" w:rsidP="0076503E">
      <w:pPr>
        <w:rPr>
          <w:lang w:val="en-GB"/>
        </w:rPr>
      </w:pPr>
      <w:r>
        <w:rPr>
          <w:lang w:val="en-GB"/>
        </w:rPr>
        <w:t xml:space="preserve">Option 2: </w:t>
      </w:r>
      <w:r w:rsidRPr="0076503E">
        <w:rPr>
          <w:lang w:val="en-GB"/>
        </w:rPr>
        <w:t>BS type 1-O</w:t>
      </w:r>
      <w:r>
        <w:rPr>
          <w:lang w:val="en-GB"/>
        </w:rPr>
        <w:t xml:space="preserve"> uses </w:t>
      </w:r>
      <w:r w:rsidRPr="0076503E">
        <w:t>OTA REFSENS receiver target reference direction</w:t>
      </w:r>
      <w:r w:rsidRPr="0076503E">
        <w:rPr>
          <w:lang w:val="en-GB"/>
        </w:rPr>
        <w:t xml:space="preserve"> (see D.</w:t>
      </w:r>
      <w:r>
        <w:rPr>
          <w:lang w:val="en-GB"/>
        </w:rPr>
        <w:t>54</w:t>
      </w:r>
      <w:r w:rsidRPr="0076503E">
        <w:rPr>
          <w:lang w:val="en-GB"/>
        </w:rPr>
        <w:t xml:space="preserve"> in table 4.6-1</w:t>
      </w:r>
      <w:r>
        <w:rPr>
          <w:lang w:val="en-GB"/>
        </w:rPr>
        <w:t>).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F3AEA" w14:paraId="79A7FBE6" w14:textId="77777777" w:rsidTr="00134D70">
        <w:trPr>
          <w:jc w:val="center"/>
        </w:trPr>
        <w:tc>
          <w:tcPr>
            <w:tcW w:w="8655" w:type="dxa"/>
          </w:tcPr>
          <w:p w14:paraId="3B45A3C1" w14:textId="275FDFAF" w:rsidR="00FF3AEA" w:rsidRPr="00FF3AEA" w:rsidRDefault="00FF3AEA" w:rsidP="00FF3AEA">
            <w:pPr>
              <w:rPr>
                <w:rFonts w:eastAsia="SimSun"/>
                <w:lang w:eastAsia="zh-CN"/>
              </w:rPr>
            </w:pPr>
            <w:r w:rsidRPr="00EF497C">
              <w:rPr>
                <w:rFonts w:eastAsia="SimSun"/>
                <w:lang w:eastAsia="zh-CN"/>
              </w:rPr>
              <w:t>Directions to be tested:</w:t>
            </w:r>
            <w:r w:rsidRPr="00EF497C">
              <w:rPr>
                <w:i/>
              </w:rPr>
              <w:t xml:space="preserve"> OTA REFSENS </w:t>
            </w:r>
            <w:r w:rsidRPr="00EF497C">
              <w:rPr>
                <w:rFonts w:eastAsia="SimSun"/>
                <w:i/>
                <w:lang w:eastAsia="zh-CN"/>
              </w:rPr>
              <w:t>receiver target reference direction</w:t>
            </w:r>
            <w:r w:rsidRPr="00EF497C">
              <w:rPr>
                <w:rFonts w:eastAsia="SimSun"/>
                <w:lang w:eastAsia="zh-CN"/>
              </w:rPr>
              <w:t xml:space="preserve"> (D.54).</w:t>
            </w:r>
          </w:p>
        </w:tc>
      </w:tr>
    </w:tbl>
    <w:p w14:paraId="5362C015" w14:textId="0E6FB8F4" w:rsidR="0076503E" w:rsidRDefault="0076503E" w:rsidP="005C23A4">
      <w:pPr>
        <w:rPr>
          <w:lang w:val="en-GB"/>
        </w:rPr>
      </w:pPr>
    </w:p>
    <w:p w14:paraId="6F171B84" w14:textId="07C283C5" w:rsidR="0076503E" w:rsidRDefault="00FF3AEA" w:rsidP="005C23A4">
      <w:pPr>
        <w:rPr>
          <w:lang w:val="en-GB"/>
        </w:rPr>
      </w:pPr>
      <w:r>
        <w:rPr>
          <w:lang w:val="en-GB"/>
        </w:rPr>
        <w:t xml:space="preserve">Option 1 is currently used in BS demodulation minimum performance requirement testing. However, the validity of this decision has been questioned in </w:t>
      </w:r>
      <w:r w:rsidRPr="001B2821">
        <w:rPr>
          <w:lang w:val="en-GB"/>
        </w:rPr>
        <w:t>[</w:t>
      </w:r>
      <w:r w:rsidR="00FB5E5A">
        <w:rPr>
          <w:lang w:val="en-GB"/>
        </w:rPr>
        <w:t>1</w:t>
      </w:r>
      <w:r w:rsidRPr="001B2821">
        <w:rPr>
          <w:lang w:val="en-GB"/>
        </w:rPr>
        <w:t>]</w:t>
      </w:r>
      <w:r>
        <w:rPr>
          <w:lang w:val="en-GB"/>
        </w:rPr>
        <w:t>.</w:t>
      </w:r>
    </w:p>
    <w:p w14:paraId="768403F2" w14:textId="5EFCF51A" w:rsidR="00674F5A" w:rsidRPr="007F79A6" w:rsidRDefault="0087772E" w:rsidP="0087772E">
      <w:pPr>
        <w:rPr>
          <w:lang w:val="en-GB"/>
        </w:rPr>
      </w:pPr>
      <w:bookmarkStart w:id="8" w:name="_Hlk15898066"/>
      <w:bookmarkEnd w:id="5"/>
      <w:r w:rsidRPr="007F79A6">
        <w:rPr>
          <w:lang w:val="en-GB"/>
        </w:rPr>
        <w:t xml:space="preserve">D.31 refers to the minimum sensitivity declaration D.27, </w:t>
      </w:r>
      <w:r w:rsidR="006226A1" w:rsidRPr="007F79A6">
        <w:rPr>
          <w:lang w:val="en-GB"/>
        </w:rPr>
        <w:t>which includes</w:t>
      </w:r>
      <w:r w:rsidRPr="007F79A6">
        <w:rPr>
          <w:lang w:val="en-GB"/>
        </w:rPr>
        <w:t xml:space="preserve"> all antenna array gains, and should thus be more appropriate than D.54/OTA REFSENS, which is directly related to the conducted REFSENS and only considers antenna element gain [</w:t>
      </w:r>
      <w:r w:rsidR="00430ED4">
        <w:rPr>
          <w:lang w:val="en-GB"/>
        </w:rPr>
        <w:t>2</w:t>
      </w:r>
      <w:r w:rsidRPr="007F79A6">
        <w:rPr>
          <w:lang w:val="en-GB"/>
        </w:rPr>
        <w:t>, Section 6.4.2].</w:t>
      </w:r>
      <w:r w:rsidR="006226A1" w:rsidRPr="007F79A6">
        <w:rPr>
          <w:lang w:val="en-GB"/>
        </w:rPr>
        <w:br/>
      </w:r>
      <w:r w:rsidR="00C9536A" w:rsidRPr="007F79A6">
        <w:rPr>
          <w:lang w:val="en-GB"/>
        </w:rPr>
        <w:t>Therefore, RAN4 agreed that all NR receiver tests to be based on D.27/D.31 instead of D.54/OTA REFSENS in the interest of reducing test effort for NR. Except for the OTA REFSENS test, which of course, should be based on OTA REFSENS itself.</w:t>
      </w:r>
    </w:p>
    <w:p w14:paraId="60EEBE23" w14:textId="3E626796" w:rsidR="006226A1" w:rsidRPr="007F79A6" w:rsidRDefault="0087772E" w:rsidP="006226A1">
      <w:pPr>
        <w:rPr>
          <w:lang w:val="en-GB"/>
        </w:rPr>
      </w:pPr>
      <w:r w:rsidRPr="007F79A6">
        <w:rPr>
          <w:lang w:val="en-GB"/>
        </w:rPr>
        <w:t xml:space="preserve">Following this, we would like to propose to also reduce testing to a single reference direction in demodulation minimum requirements. </w:t>
      </w:r>
      <w:r w:rsidR="006226A1" w:rsidRPr="007F79A6">
        <w:rPr>
          <w:lang w:val="en-GB"/>
        </w:rPr>
        <w:t>Since [</w:t>
      </w:r>
      <w:r w:rsidR="00430ED4">
        <w:rPr>
          <w:lang w:val="en-GB"/>
        </w:rPr>
        <w:t>3</w:t>
      </w:r>
      <w:r w:rsidR="006226A1" w:rsidRPr="007F79A6">
        <w:rPr>
          <w:lang w:val="en-GB"/>
        </w:rPr>
        <w:t>, Table 4.6-1] D</w:t>
      </w:r>
      <w:bookmarkStart w:id="9" w:name="_Hlk14792433"/>
      <w:r w:rsidR="006226A1" w:rsidRPr="007F79A6">
        <w:rPr>
          <w:lang w:val="en-GB"/>
        </w:rPr>
        <w:t>.54 “OTA REFSENS receiver target reference direction” is applicable to BS type 1-O, as well as, BS type 2-O</w:t>
      </w:r>
      <w:bookmarkEnd w:id="9"/>
      <w:r w:rsidR="006226A1" w:rsidRPr="007F79A6">
        <w:rPr>
          <w:lang w:val="en-GB"/>
        </w:rPr>
        <w:t>, we propose to align type 1-O directional setup with type 2-O.</w:t>
      </w:r>
    </w:p>
    <w:p w14:paraId="3011F1B7" w14:textId="477ACD63" w:rsidR="006226A1" w:rsidRDefault="006226A1" w:rsidP="008203B8">
      <w:pPr>
        <w:pStyle w:val="RAN4proposal"/>
        <w:numPr>
          <w:ilvl w:val="0"/>
          <w:numId w:val="6"/>
        </w:numPr>
      </w:pPr>
      <w:r>
        <w:t>RAN4 to consider unifying the</w:t>
      </w:r>
      <w:r w:rsidR="00B56266">
        <w:t xml:space="preserve"> receiver target</w:t>
      </w:r>
      <w:r>
        <w:t xml:space="preserve"> directions for both </w:t>
      </w:r>
      <w:r w:rsidRPr="006226A1">
        <w:t>BS type 1-O</w:t>
      </w:r>
      <w:r>
        <w:t xml:space="preserve"> and </w:t>
      </w:r>
      <w:r w:rsidRPr="006226A1">
        <w:t>BS type 2-O</w:t>
      </w:r>
      <w:r>
        <w:t xml:space="preserve"> to use </w:t>
      </w:r>
      <w:r w:rsidRPr="006226A1">
        <w:t>OTA REFSENS receiver target reference direction (D.54).</w:t>
      </w:r>
    </w:p>
    <w:bookmarkEnd w:id="8"/>
    <w:bookmarkEnd w:id="6"/>
    <w:p w14:paraId="041ED4AE" w14:textId="77777777" w:rsidR="0076503E" w:rsidRDefault="0076503E" w:rsidP="005C23A4">
      <w:pPr>
        <w:rPr>
          <w:lang w:val="en-GB"/>
        </w:rPr>
      </w:pPr>
    </w:p>
    <w:p w14:paraId="79CA1ED8" w14:textId="21F69FA3" w:rsidR="00EB6E96" w:rsidRDefault="00EB6E96" w:rsidP="005C23A4">
      <w:pPr>
        <w:rPr>
          <w:lang w:val="en-GB"/>
        </w:rPr>
      </w:pPr>
    </w:p>
    <w:p w14:paraId="0D56ED49" w14:textId="7E8F8E7E" w:rsidR="00C7341D" w:rsidRDefault="00C7341D" w:rsidP="00C7341D">
      <w:pPr>
        <w:pStyle w:val="RAN4H2"/>
        <w:rPr>
          <w:lang w:val="en-GB"/>
        </w:rPr>
      </w:pPr>
      <w:r>
        <w:rPr>
          <w:lang w:val="en-GB"/>
        </w:rPr>
        <w:t>Remaining TBDs</w:t>
      </w:r>
    </w:p>
    <w:p w14:paraId="6E6AF1D9" w14:textId="2DACC346" w:rsidR="00C7341D" w:rsidRDefault="00186E6B" w:rsidP="005C23A4">
      <w:pPr>
        <w:rPr>
          <w:lang w:val="en-GB"/>
        </w:rPr>
      </w:pPr>
      <w:r>
        <w:rPr>
          <w:lang w:val="en-GB"/>
        </w:rPr>
        <w:t xml:space="preserve">The WI </w:t>
      </w:r>
      <w:proofErr w:type="spellStart"/>
      <w:r>
        <w:rPr>
          <w:lang w:val="en-GB"/>
        </w:rPr>
        <w:t>NR_newRAT</w:t>
      </w:r>
      <w:proofErr w:type="spellEnd"/>
      <w:r>
        <w:rPr>
          <w:lang w:val="en-GB"/>
        </w:rPr>
        <w:t>-Perf will fin</w:t>
      </w:r>
      <w:r w:rsidR="0089706F">
        <w:rPr>
          <w:lang w:val="en-GB"/>
        </w:rPr>
        <w:t>ish in the December 2019, with the completion of the demodulation minimum requirements. A strict time plan for delivery and correction of the last simulation results for BS demodulation has been agreed at RAN4#91 in [</w:t>
      </w:r>
      <w:r w:rsidR="00FB5E5A">
        <w:t>1</w:t>
      </w:r>
      <w:r w:rsidR="0089706F">
        <w:rPr>
          <w:lang w:val="en-GB"/>
        </w:rPr>
        <w:t>]</w:t>
      </w:r>
      <w:r w:rsidR="0089706F">
        <w:rPr>
          <w:lang w:val="en-GB"/>
        </w:rPr>
        <w:br/>
        <w:t>Nevertheless, RAN4 needs to reach an agreement until RAN4#92b on how to treat TBDs that are not clarified by updated simulation input in RAN4#93.</w:t>
      </w:r>
    </w:p>
    <w:p w14:paraId="1047D5A7" w14:textId="23A0D504" w:rsidR="0089706F" w:rsidRDefault="0089706F" w:rsidP="005C23A4">
      <w:pPr>
        <w:rPr>
          <w:lang w:val="en-GB"/>
        </w:rPr>
      </w:pPr>
      <w:r>
        <w:rPr>
          <w:lang w:val="en-GB"/>
        </w:rPr>
        <w:t>We have delivered an analysis in RAN4#91 [</w:t>
      </w:r>
      <w:r w:rsidR="00797236">
        <w:rPr>
          <w:lang w:val="en-GB"/>
        </w:rPr>
        <w:t>4</w:t>
      </w:r>
      <w:r>
        <w:rPr>
          <w:lang w:val="en-GB"/>
        </w:rPr>
        <w:t xml:space="preserve">], on how changing the span of the requirement calculation algorithm impacts the number of TBDs. It was our conclusion that, </w:t>
      </w:r>
      <w:r w:rsidRPr="0089706F">
        <w:rPr>
          <w:lang w:val="en-GB"/>
        </w:rPr>
        <w:t xml:space="preserve">RAN4 </w:t>
      </w:r>
      <w:r>
        <w:rPr>
          <w:lang w:val="en-GB"/>
        </w:rPr>
        <w:t>should rather</w:t>
      </w:r>
      <w:r w:rsidRPr="0089706F">
        <w:rPr>
          <w:lang w:val="en-GB"/>
        </w:rPr>
        <w:t xml:space="preserve"> consider lowering the number of valid inputs, instead of increasing the ideal span threshold, in order to reduce TBDs.</w:t>
      </w:r>
      <w:r>
        <w:rPr>
          <w:lang w:val="en-GB"/>
        </w:rPr>
        <w:t xml:space="preserve"> We want to repeat this proposal here:</w:t>
      </w:r>
    </w:p>
    <w:p w14:paraId="7E1C8032" w14:textId="77777777" w:rsidR="0089706F" w:rsidRDefault="0089706F" w:rsidP="0089706F">
      <w:pPr>
        <w:pStyle w:val="RAN4proposal"/>
        <w:rPr>
          <w:lang w:val="en-GB"/>
        </w:rPr>
      </w:pPr>
      <w:r>
        <w:rPr>
          <w:lang w:val="en-GB"/>
        </w:rPr>
        <w:t>RAN4 to consider lowering the number of valid inputs, instead of increasing the ideal span threshold, in order to reduce TBDs.</w:t>
      </w:r>
    </w:p>
    <w:p w14:paraId="010AA192" w14:textId="3897D453" w:rsidR="0089706F" w:rsidRPr="0089706F" w:rsidRDefault="0089706F" w:rsidP="005C23A4">
      <w:r>
        <w:rPr>
          <w:lang w:val="en-GB"/>
        </w:rPr>
        <w:t>It also became clear that not all TBDs can be resolved by adapting the algorithm, and thus, China Telecom led an offline effort before RAN4#92 to find and announce possible errors in the delivered simulation results to each contributor.</w:t>
      </w:r>
      <w:r w:rsidR="00456FC8">
        <w:rPr>
          <w:lang w:val="en-GB"/>
        </w:rPr>
        <w:t xml:space="preserve"> </w:t>
      </w:r>
      <w:r>
        <w:rPr>
          <w:lang w:val="en-GB"/>
        </w:rPr>
        <w:t>Still, not all TBDs will be resolved with this effort</w:t>
      </w:r>
      <w:r w:rsidR="00456FC8">
        <w:rPr>
          <w:lang w:val="en-GB"/>
        </w:rPr>
        <w:t>.</w:t>
      </w:r>
    </w:p>
    <w:p w14:paraId="30EC186F" w14:textId="3764BB30" w:rsidR="00C7341D" w:rsidRDefault="00234ACF" w:rsidP="005C23A4">
      <w:pPr>
        <w:rPr>
          <w:lang w:val="en-GB"/>
        </w:rPr>
      </w:pPr>
      <w:r>
        <w:rPr>
          <w:lang w:val="en-GB"/>
        </w:rPr>
        <w:t>This leads us to propose the following method to resolve any TBDs that might remain in the final meeting.</w:t>
      </w:r>
    </w:p>
    <w:p w14:paraId="2E6DF87B" w14:textId="09A9AA13" w:rsidR="00234ACF" w:rsidRDefault="00234ACF" w:rsidP="00234ACF">
      <w:pPr>
        <w:pStyle w:val="RAN4proposal"/>
        <w:rPr>
          <w:lang w:val="en-GB"/>
        </w:rPr>
      </w:pPr>
      <w:r>
        <w:rPr>
          <w:lang w:val="en-GB"/>
        </w:rPr>
        <w:t>RAN4 to consider resolving remaining TBDs by manual inspection and accepting values where two contributing companies are reasonably aligned, even if other companies have provided outlying results; the less stringent of the two can be recorded. If no two companies are aligned, the result can be recorded as TBD.</w:t>
      </w:r>
    </w:p>
    <w:p w14:paraId="64261B25" w14:textId="77777777" w:rsidR="00456FC8" w:rsidRDefault="00456FC8" w:rsidP="005C23A4">
      <w:pPr>
        <w:rPr>
          <w:lang w:val="en-GB"/>
        </w:rPr>
      </w:pPr>
    </w:p>
    <w:p w14:paraId="14E8DAFB" w14:textId="6055CAB9" w:rsidR="00C7341D" w:rsidRDefault="00C7341D" w:rsidP="005C23A4">
      <w:pPr>
        <w:rPr>
          <w:lang w:val="en-GB"/>
        </w:rPr>
      </w:pPr>
    </w:p>
    <w:p w14:paraId="564F120B" w14:textId="3362B7FC" w:rsidR="00B621BA" w:rsidRDefault="00B621BA" w:rsidP="00B621BA">
      <w:pPr>
        <w:pStyle w:val="RAN4H2"/>
        <w:rPr>
          <w:lang w:val="en-GB"/>
        </w:rPr>
      </w:pPr>
      <w:r>
        <w:rPr>
          <w:lang w:val="en-GB"/>
        </w:rPr>
        <w:t xml:space="preserve">PUCCH frequency hopping </w:t>
      </w:r>
    </w:p>
    <w:p w14:paraId="2922E2FC" w14:textId="4E874926" w:rsidR="00B621BA" w:rsidRDefault="00B621BA" w:rsidP="005C23A4">
      <w:pPr>
        <w:rPr>
          <w:lang w:val="en-GB"/>
        </w:rPr>
      </w:pPr>
      <w:r>
        <w:rPr>
          <w:lang w:val="en-GB"/>
        </w:rPr>
        <w:t xml:space="preserve">We have noticed that the PUCCH test parameters do not match the original intention of the RAN4 BS </w:t>
      </w:r>
      <w:proofErr w:type="spellStart"/>
      <w:r w:rsidR="00E96C7F">
        <w:rPr>
          <w:lang w:val="en-GB"/>
        </w:rPr>
        <w:t>D</w:t>
      </w:r>
      <w:r>
        <w:rPr>
          <w:lang w:val="en-GB"/>
        </w:rPr>
        <w:t>emod</w:t>
      </w:r>
      <w:proofErr w:type="spellEnd"/>
      <w:r>
        <w:rPr>
          <w:lang w:val="en-GB"/>
        </w:rPr>
        <w:t xml:space="preserve"> group, in the sense that the captured PRB allocation for the second hop always leaves an empty PRB “at the top” of the BWP.</w:t>
      </w:r>
    </w:p>
    <w:p w14:paraId="284DD3B1" w14:textId="4F4AB365" w:rsidR="00B621BA" w:rsidRDefault="00B621BA" w:rsidP="005C23A4">
      <w:pPr>
        <w:rPr>
          <w:lang w:val="en-GB"/>
        </w:rPr>
      </w:pPr>
      <w:r>
        <w:rPr>
          <w:lang w:val="en-GB"/>
        </w:rPr>
        <w:t>For the example of</w:t>
      </w:r>
      <w:r w:rsidR="00E96C7F">
        <w:rPr>
          <w:lang w:val="en-GB"/>
        </w:rPr>
        <w:t xml:space="preserve"> </w:t>
      </w:r>
      <w:r w:rsidR="00E96C7F">
        <w:t>performance requirements for PUCCH, format 0</w:t>
      </w:r>
      <w:r w:rsidR="00E96C7F">
        <w:rPr>
          <w:lang w:val="en-GB"/>
        </w:rPr>
        <w:t xml:space="preserve">, and </w:t>
      </w:r>
      <w:r>
        <w:rPr>
          <w:lang w:val="en-GB"/>
        </w:rPr>
        <w:t>30kHz/100MHz</w:t>
      </w:r>
      <w:r w:rsidR="00E96C7F">
        <w:rPr>
          <w:lang w:val="en-GB"/>
        </w:rPr>
        <w:t>, we have the following situation (but the observation is not limited to this example).</w:t>
      </w:r>
    </w:p>
    <w:p w14:paraId="12F3EDE3" w14:textId="77777777" w:rsidR="00E96C7F" w:rsidRPr="00FD58C2" w:rsidRDefault="00E96C7F" w:rsidP="00E96C7F">
      <w:pPr>
        <w:pStyle w:val="TH"/>
      </w:pPr>
      <w:r w:rsidRPr="00FD58C2">
        <w:t>Table 8.3.1.4.2-2: Test Parameters</w:t>
      </w:r>
    </w:p>
    <w:tbl>
      <w:tblPr>
        <w:tblW w:w="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072"/>
      </w:tblGrid>
      <w:tr w:rsidR="00E96C7F" w:rsidRPr="00FD58C2" w14:paraId="2C5B4F2C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E6D2" w14:textId="77777777" w:rsidR="00E96C7F" w:rsidRPr="00FD58C2" w:rsidRDefault="00E96C7F" w:rsidP="00C935E9">
            <w:pPr>
              <w:pStyle w:val="TAH"/>
              <w:rPr>
                <w:rFonts w:eastAsia="?? ??" w:cs="Arial"/>
                <w:bCs/>
              </w:rPr>
            </w:pPr>
            <w:r w:rsidRPr="00FD58C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D976" w14:textId="77777777" w:rsidR="00E96C7F" w:rsidRPr="00FD58C2" w:rsidRDefault="00E96C7F" w:rsidP="00C935E9">
            <w:pPr>
              <w:pStyle w:val="TAH"/>
              <w:rPr>
                <w:rFonts w:eastAsia="?? ??" w:cs="Arial"/>
                <w:bCs/>
              </w:rPr>
            </w:pPr>
            <w:r w:rsidRPr="00FD58C2">
              <w:rPr>
                <w:rFonts w:eastAsia="?? ??" w:cs="Arial"/>
                <w:bCs/>
              </w:rPr>
              <w:t>Test</w:t>
            </w:r>
          </w:p>
        </w:tc>
      </w:tr>
      <w:tr w:rsidR="00E96C7F" w:rsidRPr="00FD58C2" w14:paraId="4D85B0CC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1384" w14:textId="77777777" w:rsidR="00E96C7F" w:rsidRPr="00FD58C2" w:rsidRDefault="00E96C7F" w:rsidP="00C935E9">
            <w:pPr>
              <w:pStyle w:val="TAL"/>
              <w:rPr>
                <w:lang w:eastAsia="zh-CN"/>
              </w:rPr>
            </w:pPr>
            <w:proofErr w:type="spellStart"/>
            <w:r w:rsidRPr="00FD58C2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8232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1</w:t>
            </w:r>
          </w:p>
        </w:tc>
      </w:tr>
      <w:tr w:rsidR="00E96C7F" w:rsidRPr="00FD58C2" w14:paraId="3EBE74BD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6D09" w14:textId="77777777" w:rsidR="00E96C7F" w:rsidRPr="00AB149D" w:rsidRDefault="00E96C7F" w:rsidP="00C935E9">
            <w:pPr>
              <w:pStyle w:val="TAL"/>
              <w:rPr>
                <w:rFonts w:eastAsia="?? ??" w:cs="Arial"/>
                <w:highlight w:val="yellow"/>
              </w:rPr>
            </w:pPr>
            <w:proofErr w:type="spellStart"/>
            <w:r w:rsidRPr="00AB149D">
              <w:rPr>
                <w:highlight w:val="yellow"/>
              </w:rPr>
              <w:t>nrofPRBs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AD76" w14:textId="77777777" w:rsidR="00E96C7F" w:rsidRPr="00AB149D" w:rsidRDefault="00E96C7F" w:rsidP="00C935E9">
            <w:pPr>
              <w:pStyle w:val="TAC"/>
              <w:rPr>
                <w:rFonts w:eastAsia="?? ??" w:cs="Arial"/>
                <w:highlight w:val="yellow"/>
              </w:rPr>
            </w:pPr>
            <w:r w:rsidRPr="00AB149D">
              <w:rPr>
                <w:rFonts w:eastAsia="?? ??" w:cs="Arial"/>
                <w:highlight w:val="yellow"/>
              </w:rPr>
              <w:t>1</w:t>
            </w:r>
          </w:p>
        </w:tc>
      </w:tr>
      <w:tr w:rsidR="00E96C7F" w:rsidRPr="00FD58C2" w14:paraId="16211FA4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4D94" w14:textId="77777777" w:rsidR="00E96C7F" w:rsidRPr="00FD58C2" w:rsidRDefault="00E96C7F" w:rsidP="00C935E9">
            <w:pPr>
              <w:pStyle w:val="TAL"/>
            </w:pPr>
            <w:proofErr w:type="spellStart"/>
            <w:r w:rsidRPr="00FD58C2">
              <w:t>startingPRB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F538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0</w:t>
            </w:r>
          </w:p>
        </w:tc>
      </w:tr>
      <w:tr w:rsidR="00E96C7F" w:rsidRPr="00FD58C2" w14:paraId="1B94795C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9632" w14:textId="77777777" w:rsidR="00E96C7F" w:rsidRPr="00FD58C2" w:rsidRDefault="00E96C7F" w:rsidP="00C935E9">
            <w:pPr>
              <w:pStyle w:val="TAL"/>
            </w:pPr>
            <w:proofErr w:type="spellStart"/>
            <w:r w:rsidRPr="00FD58C2">
              <w:t>intraSlotFrequencyHopping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C62C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enabled</w:t>
            </w:r>
          </w:p>
        </w:tc>
      </w:tr>
      <w:tr w:rsidR="00E96C7F" w:rsidRPr="00FD58C2" w14:paraId="7784B82D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6F5A" w14:textId="77777777" w:rsidR="00E96C7F" w:rsidRPr="00E96C7F" w:rsidRDefault="00E96C7F" w:rsidP="00C935E9">
            <w:pPr>
              <w:pStyle w:val="TAL"/>
              <w:rPr>
                <w:highlight w:val="yellow"/>
              </w:rPr>
            </w:pPr>
            <w:proofErr w:type="spellStart"/>
            <w:r w:rsidRPr="00E96C7F">
              <w:rPr>
                <w:highlight w:val="yellow"/>
              </w:rPr>
              <w:t>secondHopPRB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9A9F" w14:textId="77777777" w:rsidR="00E96C7F" w:rsidRPr="00E96C7F" w:rsidRDefault="00E96C7F" w:rsidP="00C935E9">
            <w:pPr>
              <w:pStyle w:val="TAC"/>
              <w:rPr>
                <w:rFonts w:eastAsia="?? ??" w:cs="Arial"/>
                <w:highlight w:val="yellow"/>
              </w:rPr>
            </w:pPr>
            <w:r w:rsidRPr="00E96C7F">
              <w:rPr>
                <w:rFonts w:eastAsia="?? ??" w:cs="Arial"/>
                <w:highlight w:val="yellow"/>
              </w:rPr>
              <w:t xml:space="preserve">The largest PRB index - </w:t>
            </w:r>
            <w:proofErr w:type="spellStart"/>
            <w:r w:rsidRPr="00E96C7F">
              <w:rPr>
                <w:rFonts w:eastAsia="?? ??" w:cs="Arial"/>
                <w:highlight w:val="yellow"/>
              </w:rPr>
              <w:t>nrofPRBs</w:t>
            </w:r>
            <w:proofErr w:type="spellEnd"/>
          </w:p>
        </w:tc>
      </w:tr>
      <w:tr w:rsidR="00E96C7F" w:rsidRPr="00FD58C2" w14:paraId="3472B5E1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E46" w14:textId="77777777" w:rsidR="00E96C7F" w:rsidRPr="00FD58C2" w:rsidRDefault="00E96C7F" w:rsidP="00C935E9">
            <w:pPr>
              <w:pStyle w:val="TAL"/>
            </w:pPr>
            <w:proofErr w:type="spellStart"/>
            <w:r w:rsidRPr="00FD58C2">
              <w:t>pucch-GroupHopping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1ADE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neither</w:t>
            </w:r>
          </w:p>
        </w:tc>
      </w:tr>
      <w:tr w:rsidR="00E96C7F" w:rsidRPr="00FD58C2" w14:paraId="1A9FDF02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3CB3" w14:textId="77777777" w:rsidR="00E96C7F" w:rsidRPr="00FD58C2" w:rsidRDefault="00E96C7F" w:rsidP="00C935E9">
            <w:pPr>
              <w:pStyle w:val="TAL"/>
            </w:pPr>
            <w:proofErr w:type="spellStart"/>
            <w:r w:rsidRPr="00FD58C2">
              <w:t>hoppingId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6F33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0</w:t>
            </w:r>
          </w:p>
        </w:tc>
      </w:tr>
      <w:tr w:rsidR="00E96C7F" w:rsidRPr="00FD58C2" w14:paraId="0798C758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FD49" w14:textId="77777777" w:rsidR="00E96C7F" w:rsidRPr="00FD58C2" w:rsidRDefault="00E96C7F" w:rsidP="00C935E9">
            <w:pPr>
              <w:pStyle w:val="TAL"/>
            </w:pPr>
            <w:proofErr w:type="spellStart"/>
            <w:r w:rsidRPr="00FD58C2">
              <w:t>initialCyclicShift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9DC8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0</w:t>
            </w:r>
          </w:p>
        </w:tc>
      </w:tr>
      <w:tr w:rsidR="00E96C7F" w:rsidRPr="00FD58C2" w14:paraId="69517A5E" w14:textId="77777777" w:rsidTr="00C935E9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429B" w14:textId="77777777" w:rsidR="00E96C7F" w:rsidRPr="00FD58C2" w:rsidRDefault="00E96C7F" w:rsidP="00C935E9">
            <w:pPr>
              <w:pStyle w:val="TAL"/>
            </w:pPr>
            <w:proofErr w:type="spellStart"/>
            <w:r w:rsidRPr="00FD58C2">
              <w:t>startingSymbolIndex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DA4D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13 for 1 symbol</w:t>
            </w:r>
          </w:p>
          <w:p w14:paraId="0C9272F9" w14:textId="77777777" w:rsidR="00E96C7F" w:rsidRPr="00FD58C2" w:rsidRDefault="00E96C7F" w:rsidP="00C935E9">
            <w:pPr>
              <w:pStyle w:val="TAC"/>
              <w:rPr>
                <w:rFonts w:eastAsia="?? ??" w:cs="Arial"/>
              </w:rPr>
            </w:pPr>
            <w:r w:rsidRPr="00FD58C2">
              <w:rPr>
                <w:rFonts w:eastAsia="?? ??" w:cs="Arial"/>
              </w:rPr>
              <w:t>12 for 2 symbols</w:t>
            </w:r>
          </w:p>
        </w:tc>
      </w:tr>
    </w:tbl>
    <w:p w14:paraId="68ADEA9E" w14:textId="77777777" w:rsidR="00E96C7F" w:rsidRDefault="00E96C7F" w:rsidP="005C23A4">
      <w:pPr>
        <w:rPr>
          <w:lang w:val="en-GB"/>
        </w:rPr>
      </w:pPr>
    </w:p>
    <w:p w14:paraId="7FD113DC" w14:textId="5DDE8A24" w:rsidR="00E96C7F" w:rsidRDefault="00E96C7F" w:rsidP="005C23A4">
      <w:pPr>
        <w:rPr>
          <w:lang w:val="en-GB"/>
        </w:rPr>
      </w:pPr>
      <w:r>
        <w:rPr>
          <w:lang w:val="en-GB"/>
        </w:rPr>
        <w:t>This leads to the following allocation:</w:t>
      </w:r>
    </w:p>
    <w:tbl>
      <w:tblPr>
        <w:tblStyle w:val="TableGrid"/>
        <w:tblW w:w="4000" w:type="pct"/>
        <w:jc w:val="center"/>
        <w:tblLook w:val="04A0" w:firstRow="1" w:lastRow="0" w:firstColumn="1" w:lastColumn="0" w:noHBand="0" w:noVBand="1"/>
      </w:tblPr>
      <w:tblGrid>
        <w:gridCol w:w="1657"/>
        <w:gridCol w:w="993"/>
        <w:gridCol w:w="577"/>
        <w:gridCol w:w="993"/>
        <w:gridCol w:w="2481"/>
        <w:gridCol w:w="993"/>
      </w:tblGrid>
      <w:tr w:rsidR="00AB149D" w14:paraId="2B4A6C86" w14:textId="77777777" w:rsidTr="005C1BFC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630E6B9" w14:textId="2FA05722" w:rsidR="00AB149D" w:rsidRDefault="00AB149D" w:rsidP="002B2190">
            <w:pPr>
              <w:jc w:val="center"/>
              <w:rPr>
                <w:lang w:val="en-GB"/>
              </w:rPr>
            </w:pPr>
            <w:proofErr w:type="spellStart"/>
            <w:r w:rsidRPr="002B2190">
              <w:rPr>
                <w:lang w:val="en-GB"/>
              </w:rPr>
              <w:t>startingPRB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5C01" w14:textId="08AE2387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empty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B5BA0" w14:textId="4223F367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DB8" w14:textId="1B95B4BC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empty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14:paraId="3BEAFC66" w14:textId="0B67EADD" w:rsidR="00AB149D" w:rsidRDefault="00AB149D" w:rsidP="002B2190">
            <w:pPr>
              <w:jc w:val="center"/>
              <w:rPr>
                <w:lang w:val="en-GB"/>
              </w:rPr>
            </w:pPr>
            <w:proofErr w:type="spellStart"/>
            <w:r w:rsidRPr="002B2190">
              <w:rPr>
                <w:lang w:val="en-GB"/>
              </w:rPr>
              <w:t>secondHopPRB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E1A381" w14:textId="2C53FB13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empty</w:t>
            </w:r>
          </w:p>
        </w:tc>
      </w:tr>
      <w:tr w:rsidR="00AB149D" w14:paraId="249E1522" w14:textId="77777777" w:rsidTr="005C1BF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104B" w14:textId="44D34EE5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2D76" w14:textId="70DD2360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BC7F9" w14:textId="783D80D2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7EF40" w14:textId="13745492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25A91" w14:textId="750CD50F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9513B" w14:textId="24DD0E52" w:rsidR="00AB149D" w:rsidRDefault="00AB149D" w:rsidP="002B21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272</w:t>
            </w:r>
          </w:p>
        </w:tc>
      </w:tr>
      <w:tr w:rsidR="00AB149D" w14:paraId="3AD18139" w14:textId="77777777" w:rsidTr="005C1BF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9D84E1" w14:textId="77777777" w:rsidR="00AB149D" w:rsidRDefault="00AB149D" w:rsidP="002B2190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76D5AF" w14:textId="77777777" w:rsidR="00AB149D" w:rsidRDefault="00AB149D" w:rsidP="002B2190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221BE7" w14:textId="77777777" w:rsidR="00AB149D" w:rsidRDefault="00AB149D" w:rsidP="002B2190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FF892D" w14:textId="51A38495" w:rsidR="00AB149D" w:rsidRDefault="00AB149D" w:rsidP="002B2190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3E4A3B" w14:textId="6EB7C589" w:rsidR="00AB149D" w:rsidRDefault="00AB149D" w:rsidP="002B2190">
            <w:pPr>
              <w:jc w:val="center"/>
              <w:rPr>
                <w:lang w:val="en-GB"/>
              </w:rPr>
            </w:pPr>
            <w:r w:rsidRPr="00E96C7F">
              <w:rPr>
                <w:lang w:val="en-GB"/>
              </w:rPr>
              <w:t>largest PRB index</w:t>
            </w:r>
            <w:r>
              <w:rPr>
                <w:lang w:val="en-GB"/>
              </w:rPr>
              <w:t xml:space="preserve"> - </w:t>
            </w:r>
            <w:r>
              <w:rPr>
                <w:lang w:val="en-GB"/>
              </w:rPr>
              <w:br/>
            </w:r>
            <w:proofErr w:type="spellStart"/>
            <w:r w:rsidRPr="00E96C7F">
              <w:rPr>
                <w:lang w:val="en-GB"/>
              </w:rPr>
              <w:t>nrofPRBs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br/>
              <w:t>= 272-1</w:t>
            </w:r>
            <w:r w:rsidR="000C35CD">
              <w:rPr>
                <w:lang w:val="en-GB"/>
              </w:rPr>
              <w:t xml:space="preserve"> = 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B28CD3" w14:textId="77777777" w:rsidR="00AB149D" w:rsidRDefault="00AB149D" w:rsidP="002B2190">
            <w:pPr>
              <w:jc w:val="center"/>
              <w:rPr>
                <w:lang w:val="en-GB"/>
              </w:rPr>
            </w:pPr>
          </w:p>
        </w:tc>
      </w:tr>
    </w:tbl>
    <w:p w14:paraId="0F361667" w14:textId="77777777" w:rsidR="00E96C7F" w:rsidRDefault="00E96C7F" w:rsidP="005C23A4">
      <w:pPr>
        <w:rPr>
          <w:lang w:val="en-GB"/>
        </w:rPr>
      </w:pPr>
    </w:p>
    <w:p w14:paraId="2D82D07F" w14:textId="244C97B8" w:rsidR="00B621BA" w:rsidRDefault="00293C6A" w:rsidP="00293C6A">
      <w:pPr>
        <w:pStyle w:val="RAN4observation0"/>
      </w:pPr>
      <w:r>
        <w:lastRenderedPageBreak/>
        <w:t>For PUCCH frequency hopping, the PRB allocation for the second hop, as currently captured in the RAN4 specification, always leaves the highest PRB of the BWP unallocated.</w:t>
      </w:r>
    </w:p>
    <w:p w14:paraId="2CF45DB7" w14:textId="77777777" w:rsidR="00B621BA" w:rsidRDefault="00B621BA" w:rsidP="005C23A4">
      <w:pPr>
        <w:rPr>
          <w:lang w:val="en-GB"/>
        </w:rPr>
      </w:pPr>
    </w:p>
    <w:p w14:paraId="2807C54C" w14:textId="77777777" w:rsidR="00B621BA" w:rsidRDefault="00B621BA" w:rsidP="005C23A4">
      <w:pPr>
        <w:rPr>
          <w:lang w:val="en-GB"/>
        </w:rPr>
      </w:pPr>
    </w:p>
    <w:p w14:paraId="6D26A9AB" w14:textId="7F47FD87" w:rsidR="00C7341D" w:rsidRDefault="00C7341D" w:rsidP="005C23A4">
      <w:pPr>
        <w:rPr>
          <w:lang w:val="en-GB"/>
        </w:rPr>
      </w:pPr>
    </w:p>
    <w:p w14:paraId="6060482D" w14:textId="77777777" w:rsidR="00C7341D" w:rsidRDefault="00C7341D" w:rsidP="00C7341D">
      <w:pPr>
        <w:pStyle w:val="RAN4H1"/>
      </w:pPr>
      <w:r w:rsidRPr="00A37002">
        <w:t>Conclusion</w:t>
      </w:r>
    </w:p>
    <w:p w14:paraId="68BDD038" w14:textId="63026B06" w:rsidR="00C7341D" w:rsidRDefault="00C7341D" w:rsidP="00C7341D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Pr="00CA054C">
        <w:rPr>
          <w:lang w:val="en-GB"/>
        </w:rPr>
        <w:t>provide</w:t>
      </w:r>
      <w:r>
        <w:rPr>
          <w:lang w:val="en-GB"/>
        </w:rPr>
        <w:t>d</w:t>
      </w:r>
      <w:r w:rsidRPr="00CA054C">
        <w:rPr>
          <w:lang w:val="en-GB"/>
        </w:rPr>
        <w:t xml:space="preserve"> our views on</w:t>
      </w:r>
      <w:r>
        <w:rPr>
          <w:lang w:val="en-GB"/>
        </w:rPr>
        <w:t xml:space="preserve"> remaining general issue for BS demodulation </w:t>
      </w:r>
      <w:r w:rsidRPr="001B2821">
        <w:rPr>
          <w:lang w:val="en-GB"/>
        </w:rPr>
        <w:t>minimum requirements</w:t>
      </w:r>
      <w:r w:rsidRPr="006E4815">
        <w:rPr>
          <w:lang w:val="en-GB"/>
        </w:rPr>
        <w:t>. We have made the following proposals</w:t>
      </w:r>
      <w:r w:rsidR="00893AC2">
        <w:rPr>
          <w:lang w:val="en-GB"/>
        </w:rPr>
        <w:t xml:space="preserve"> and observations</w:t>
      </w:r>
      <w:r w:rsidRPr="006E4815">
        <w:rPr>
          <w:lang w:val="en-GB"/>
        </w:rPr>
        <w:t>:</w:t>
      </w:r>
    </w:p>
    <w:p w14:paraId="07D6205A" w14:textId="3CA3DD5C" w:rsidR="00C7341D" w:rsidRDefault="00C7341D" w:rsidP="005C23A4">
      <w:pPr>
        <w:rPr>
          <w:lang w:val="en-GB"/>
        </w:rPr>
      </w:pPr>
    </w:p>
    <w:p w14:paraId="06B0519D" w14:textId="77777777" w:rsidR="00E949D2" w:rsidRDefault="00E949D2" w:rsidP="00E949D2">
      <w:pPr>
        <w:pStyle w:val="RAN4proposal"/>
        <w:numPr>
          <w:ilvl w:val="0"/>
          <w:numId w:val="16"/>
        </w:numPr>
      </w:pPr>
      <w:r>
        <w:t xml:space="preserve">RAN4 to consider reusing the existing </w:t>
      </w:r>
      <w:r w:rsidRPr="008203B8">
        <w:t>RF declarations (D.38/39/40 in 38.141-1 and D.60/1/2 in 38.141-2)</w:t>
      </w:r>
      <w:r>
        <w:t xml:space="preserve"> for the declaration of the support of UL baseband CA.</w:t>
      </w:r>
    </w:p>
    <w:p w14:paraId="2288820E" w14:textId="77777777" w:rsidR="00E949D2" w:rsidRDefault="00E949D2" w:rsidP="00E949D2">
      <w:pPr>
        <w:pStyle w:val="RAN4proposal"/>
        <w:numPr>
          <w:ilvl w:val="0"/>
          <w:numId w:val="6"/>
        </w:numPr>
      </w:pPr>
      <w:r>
        <w:t xml:space="preserve">RAN4 to consider </w:t>
      </w:r>
      <w:r w:rsidRPr="00B227C1">
        <w:rPr>
          <w:lang w:eastAsia="zh-CN"/>
        </w:rPr>
        <w:t>add</w:t>
      </w:r>
      <w:r>
        <w:rPr>
          <w:lang w:eastAsia="zh-CN"/>
        </w:rPr>
        <w:t>ing the following</w:t>
      </w:r>
      <w:r w:rsidRPr="00B227C1">
        <w:rPr>
          <w:lang w:eastAsia="zh-CN"/>
        </w:rPr>
        <w:t xml:space="preserve"> notes in the OTA AWGN</w:t>
      </w:r>
      <w:r>
        <w:rPr>
          <w:lang w:eastAsia="zh-CN"/>
        </w:rPr>
        <w:t xml:space="preserve"> FR2</w:t>
      </w:r>
      <w:r w:rsidRPr="00B227C1">
        <w:rPr>
          <w:lang w:eastAsia="zh-CN"/>
        </w:rPr>
        <w:t xml:space="preserve"> power level setting table</w:t>
      </w:r>
      <w:r>
        <w:t>.</w:t>
      </w:r>
    </w:p>
    <w:p w14:paraId="69F2237B" w14:textId="77777777" w:rsidR="00E949D2" w:rsidRPr="00502231" w:rsidRDefault="00E949D2" w:rsidP="00E949D2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502231">
        <w:rPr>
          <w:b/>
          <w:lang w:eastAsia="zh-CN"/>
        </w:rPr>
        <w:t>Δ</w:t>
      </w:r>
      <w:r w:rsidRPr="00502231">
        <w:rPr>
          <w:b/>
          <w:vertAlign w:val="subscript"/>
          <w:lang w:eastAsia="zh-CN"/>
        </w:rPr>
        <w:t>OTAREFSENS</w:t>
      </w:r>
      <w:r w:rsidRPr="00E71328">
        <w:rPr>
          <w:b/>
          <w:lang w:eastAsia="zh-CN"/>
        </w:rPr>
        <w:t>,</w:t>
      </w:r>
      <w:r w:rsidRPr="00502231">
        <w:rPr>
          <w:b/>
          <w:lang w:eastAsia="zh-CN"/>
        </w:rPr>
        <w:t xml:space="preserve"> as </w:t>
      </w:r>
      <w:r>
        <w:rPr>
          <w:b/>
          <w:lang w:eastAsia="zh-CN"/>
        </w:rPr>
        <w:t>calculated for FR1 requirements</w:t>
      </w:r>
      <w:r w:rsidRPr="00502231">
        <w:rPr>
          <w:b/>
          <w:lang w:eastAsia="zh-CN"/>
        </w:rPr>
        <w:t xml:space="preserve"> </w:t>
      </w:r>
      <w:r>
        <w:rPr>
          <w:b/>
          <w:lang w:eastAsia="zh-CN"/>
        </w:rPr>
        <w:t>section 7.1.</w:t>
      </w:r>
    </w:p>
    <w:p w14:paraId="09482211" w14:textId="77777777" w:rsidR="00E949D2" w:rsidRPr="00502231" w:rsidRDefault="00E949D2" w:rsidP="00E949D2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502231">
        <w:rPr>
          <w:b/>
          <w:lang w:eastAsia="zh-CN"/>
        </w:rPr>
        <w:t>Δ</w:t>
      </w:r>
      <w:r w:rsidRPr="00502231">
        <w:rPr>
          <w:b/>
          <w:vertAlign w:val="subscript"/>
          <w:lang w:eastAsia="zh-CN"/>
        </w:rPr>
        <w:t xml:space="preserve">FR2_REFSENS </w:t>
      </w:r>
      <w:r w:rsidRPr="00502231">
        <w:rPr>
          <w:b/>
          <w:lang w:eastAsia="zh-CN"/>
        </w:rPr>
        <w:t>= -3dB</w:t>
      </w:r>
      <w:r>
        <w:rPr>
          <w:b/>
          <w:lang w:eastAsia="zh-CN"/>
        </w:rPr>
        <w:t xml:space="preserve"> in the </w:t>
      </w:r>
      <w:r w:rsidRPr="00E71328">
        <w:rPr>
          <w:b/>
          <w:lang w:eastAsia="zh-CN"/>
        </w:rPr>
        <w:t>EIS</w:t>
      </w:r>
      <w:r w:rsidRPr="00E71328">
        <w:rPr>
          <w:b/>
          <w:vertAlign w:val="subscript"/>
          <w:lang w:eastAsia="zh-CN"/>
        </w:rPr>
        <w:t>REFSENS</w:t>
      </w:r>
      <w:r w:rsidRPr="00502231">
        <w:rPr>
          <w:b/>
          <w:lang w:eastAsia="zh-CN"/>
        </w:rPr>
        <w:t xml:space="preserve"> </w:t>
      </w:r>
      <w:r>
        <w:rPr>
          <w:b/>
          <w:lang w:eastAsia="zh-CN"/>
        </w:rPr>
        <w:t>calculation, as the test direction follows</w:t>
      </w:r>
      <w:r w:rsidRPr="00502231">
        <w:rPr>
          <w:b/>
          <w:lang w:eastAsia="zh-CN"/>
        </w:rPr>
        <w:t xml:space="preserve"> declaration of D.54 in Table 4.6-1. </w:t>
      </w:r>
    </w:p>
    <w:p w14:paraId="2F4FADBC" w14:textId="77777777" w:rsidR="00E949D2" w:rsidRPr="00502231" w:rsidRDefault="00E949D2" w:rsidP="00E949D2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502231">
        <w:rPr>
          <w:b/>
          <w:lang w:eastAsia="zh-CN"/>
        </w:rPr>
        <w:t>EIS</w:t>
      </w:r>
      <w:r w:rsidRPr="00502231">
        <w:rPr>
          <w:b/>
          <w:vertAlign w:val="subscript"/>
          <w:lang w:eastAsia="zh-CN"/>
        </w:rPr>
        <w:t>REFSENS_50M</w:t>
      </w:r>
      <w:r w:rsidRPr="00E71328">
        <w:rPr>
          <w:b/>
          <w:lang w:eastAsia="zh-CN"/>
        </w:rPr>
        <w:t>,</w:t>
      </w:r>
      <w:r w:rsidRPr="00502231">
        <w:rPr>
          <w:b/>
          <w:lang w:eastAsia="zh-CN"/>
        </w:rPr>
        <w:t xml:space="preserve"> as declared in D.28 in table 4.6-1.</w:t>
      </w:r>
    </w:p>
    <w:p w14:paraId="4073E389" w14:textId="77777777" w:rsidR="00E949D2" w:rsidRDefault="00E949D2" w:rsidP="00E949D2">
      <w:pPr>
        <w:pStyle w:val="RAN4proposal"/>
        <w:numPr>
          <w:ilvl w:val="0"/>
          <w:numId w:val="6"/>
        </w:numPr>
      </w:pPr>
      <w:r>
        <w:t xml:space="preserve">RAN4 to consider unifying the receiver target directions for both </w:t>
      </w:r>
      <w:r w:rsidRPr="006226A1">
        <w:t>BS type 1-O</w:t>
      </w:r>
      <w:r>
        <w:t xml:space="preserve"> and </w:t>
      </w:r>
      <w:r w:rsidRPr="006226A1">
        <w:t>BS type 2-O</w:t>
      </w:r>
      <w:r>
        <w:t xml:space="preserve"> to use </w:t>
      </w:r>
      <w:r w:rsidRPr="006226A1">
        <w:t>OTA REFSENS receiver target reference direction (D.54).</w:t>
      </w:r>
    </w:p>
    <w:p w14:paraId="790EE2EC" w14:textId="77777777" w:rsidR="00E949D2" w:rsidRPr="00E949D2" w:rsidRDefault="00E949D2" w:rsidP="00E949D2">
      <w:pPr>
        <w:pStyle w:val="RAN4proposal"/>
        <w:numPr>
          <w:ilvl w:val="0"/>
          <w:numId w:val="6"/>
        </w:numPr>
        <w:rPr>
          <w:lang w:val="en-GB"/>
        </w:rPr>
      </w:pPr>
      <w:r w:rsidRPr="00E949D2">
        <w:rPr>
          <w:lang w:val="en-GB"/>
        </w:rPr>
        <w:t>RAN4 to consider lowering the number of valid inputs, instead of increasing the ideal span threshold, in order to reduce TBDs.</w:t>
      </w:r>
    </w:p>
    <w:p w14:paraId="669C34E7" w14:textId="77777777" w:rsidR="00E949D2" w:rsidRPr="00E949D2" w:rsidRDefault="00E949D2" w:rsidP="00E949D2">
      <w:pPr>
        <w:pStyle w:val="RAN4proposal"/>
        <w:numPr>
          <w:ilvl w:val="0"/>
          <w:numId w:val="6"/>
        </w:numPr>
        <w:rPr>
          <w:lang w:val="en-GB"/>
        </w:rPr>
      </w:pPr>
      <w:r w:rsidRPr="00E949D2">
        <w:rPr>
          <w:lang w:val="en-GB"/>
        </w:rPr>
        <w:t>RAN4 to consider resolving remaining TBDs by manual inspection and accepting values where two contributing companies are reasonably aligned, even if other companies have provided outlying results; the less stringent of the two can be recorded. If no two companies are aligned, the result can be recorded as TBD.</w:t>
      </w:r>
    </w:p>
    <w:p w14:paraId="414D26AD" w14:textId="77777777" w:rsidR="00E949D2" w:rsidRDefault="00E949D2" w:rsidP="00E949D2">
      <w:pPr>
        <w:pStyle w:val="RAN4Observation"/>
        <w:numPr>
          <w:ilvl w:val="0"/>
          <w:numId w:val="17"/>
        </w:numPr>
      </w:pPr>
      <w:r>
        <w:t>For PUCCH frequency hopping, the PRB allocation for the second hop, as currently captured in the RAN4 specification, always leaves the highest PRB of the BWP unallocated.</w:t>
      </w:r>
    </w:p>
    <w:p w14:paraId="756FE2E4" w14:textId="77777777" w:rsidR="00C7341D" w:rsidRDefault="00C7341D" w:rsidP="005C23A4">
      <w:pPr>
        <w:rPr>
          <w:lang w:val="en-GB"/>
        </w:rPr>
      </w:pPr>
    </w:p>
    <w:p w14:paraId="73A4284C" w14:textId="32464F80" w:rsidR="00C7341D" w:rsidRDefault="00C7341D" w:rsidP="005C23A4">
      <w:pPr>
        <w:rPr>
          <w:lang w:val="en-GB"/>
        </w:rPr>
      </w:pPr>
    </w:p>
    <w:p w14:paraId="7164811B" w14:textId="77777777" w:rsidR="00EB6E96" w:rsidRDefault="00EB6E96" w:rsidP="005C23A4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3752E1D" w14:textId="0EA59A37" w:rsidR="00FB5E5A" w:rsidRDefault="00FB5E5A" w:rsidP="008203B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FB5E5A">
        <w:rPr>
          <w:lang w:val="en-GB"/>
        </w:rPr>
        <w:t>R4-1907239, “Way forward on General part of NR BS demodulation performance”, Huawei, RAN4#91</w:t>
      </w:r>
      <w:r w:rsidR="00430ED4">
        <w:rPr>
          <w:lang w:val="en-GB"/>
        </w:rPr>
        <w:t>.</w:t>
      </w:r>
    </w:p>
    <w:p w14:paraId="0219E290" w14:textId="0D100D24" w:rsidR="00430ED4" w:rsidRDefault="00430ED4" w:rsidP="008203B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rPr>
          <w:lang w:val="en-GB"/>
        </w:rPr>
        <w:t xml:space="preserve">TR </w:t>
      </w:r>
      <w:r w:rsidRPr="007F79A6">
        <w:rPr>
          <w:lang w:val="en-GB"/>
        </w:rPr>
        <w:t>37.843</w:t>
      </w:r>
      <w:r>
        <w:rPr>
          <w:lang w:val="en-GB"/>
        </w:rPr>
        <w:t xml:space="preserve">, </w:t>
      </w:r>
      <w:r w:rsidRPr="00430ED4">
        <w:rPr>
          <w:lang w:val="en-GB"/>
        </w:rPr>
        <w:tab/>
        <w:t>Evolved Universal Terrestrial Radio Access (E-UTRA) and Universal Terrestrial Radio Access (UTRA); Radio Frequency (RF) requirement background for Active Antenna System (AAS) Base Station (BS) radiated requirements</w:t>
      </w:r>
      <w:r>
        <w:rPr>
          <w:lang w:val="en-GB"/>
        </w:rPr>
        <w:t>, V15.4.0.</w:t>
      </w:r>
    </w:p>
    <w:p w14:paraId="3BD4DEF7" w14:textId="430DD84B" w:rsidR="00430ED4" w:rsidRPr="00797236" w:rsidRDefault="00430ED4" w:rsidP="008203B8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rPr>
          <w:lang w:val="en-GB"/>
        </w:rPr>
        <w:t xml:space="preserve">TS </w:t>
      </w:r>
      <w:r w:rsidRPr="007F79A6">
        <w:rPr>
          <w:lang w:val="en-GB"/>
        </w:rPr>
        <w:t>38.141-2</w:t>
      </w:r>
      <w:r>
        <w:rPr>
          <w:lang w:val="en-GB"/>
        </w:rPr>
        <w:t xml:space="preserve">, </w:t>
      </w:r>
      <w:r>
        <w:t>NR; Base Station (BS) conformance testing Part 2: Radiated conformance testing, V15.2.0.</w:t>
      </w:r>
    </w:p>
    <w:p w14:paraId="71FE3C77" w14:textId="5EE5ACD6" w:rsidR="00BA66A6" w:rsidRPr="00797236" w:rsidRDefault="00797236" w:rsidP="0079723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9706F">
        <w:rPr>
          <w:lang w:val="en-GB"/>
        </w:rPr>
        <w:t>R4-1906369</w:t>
      </w:r>
      <w:r>
        <w:rPr>
          <w:lang w:val="en-GB"/>
        </w:rPr>
        <w:t xml:space="preserve">, </w:t>
      </w:r>
      <w:r w:rsidRPr="00797236">
        <w:rPr>
          <w:lang w:val="en-GB"/>
        </w:rPr>
        <w:t>On NR BS demodulation remaining general issues</w:t>
      </w:r>
      <w:r>
        <w:rPr>
          <w:lang w:val="en-GB"/>
        </w:rPr>
        <w:t xml:space="preserve">, </w:t>
      </w:r>
      <w:r>
        <w:t>Nokia, Nokia Shanghai Bell, RAN4#91.</w:t>
      </w:r>
    </w:p>
    <w:sectPr w:rsidR="00BA66A6" w:rsidRPr="0079723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BD0BAF"/>
    <w:multiLevelType w:val="hybridMultilevel"/>
    <w:tmpl w:val="E2602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56028"/>
    <w:multiLevelType w:val="hybridMultilevel"/>
    <w:tmpl w:val="43D80B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34F7879"/>
    <w:multiLevelType w:val="hybridMultilevel"/>
    <w:tmpl w:val="1D7EB660"/>
    <w:lvl w:ilvl="0" w:tplc="2F38D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F4451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8422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2257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8017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B6E4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7416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DC5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98B2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55B6B"/>
    <w:multiLevelType w:val="hybridMultilevel"/>
    <w:tmpl w:val="E94CBCBC"/>
    <w:lvl w:ilvl="0" w:tplc="12908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A2B64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8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6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4F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26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2B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00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E6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6"/>
  </w:num>
  <w:num w:numId="8">
    <w:abstractNumId w:val="3"/>
  </w:num>
  <w:num w:numId="9">
    <w:abstractNumId w:val="11"/>
  </w:num>
  <w:num w:numId="10">
    <w:abstractNumId w:val="12"/>
  </w:num>
  <w:num w:numId="11">
    <w:abstractNumId w:val="7"/>
    <w:lvlOverride w:ilvl="0">
      <w:startOverride w:val="1"/>
    </w:lvlOverride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7"/>
    <w:lvlOverride w:ilvl="0">
      <w:startOverride w:val="1"/>
    </w:lvlOverride>
  </w:num>
  <w:num w:numId="17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592B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35CD"/>
    <w:rsid w:val="000C6F75"/>
    <w:rsid w:val="000D1337"/>
    <w:rsid w:val="000D3451"/>
    <w:rsid w:val="000D5B37"/>
    <w:rsid w:val="000D694D"/>
    <w:rsid w:val="000E3C0A"/>
    <w:rsid w:val="000E5AA2"/>
    <w:rsid w:val="000F460C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86E6B"/>
    <w:rsid w:val="001911B5"/>
    <w:rsid w:val="0019171C"/>
    <w:rsid w:val="00196DDC"/>
    <w:rsid w:val="001A2C08"/>
    <w:rsid w:val="001A325B"/>
    <w:rsid w:val="001A3BA4"/>
    <w:rsid w:val="001B2821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16E2F"/>
    <w:rsid w:val="0022164E"/>
    <w:rsid w:val="00225C43"/>
    <w:rsid w:val="002276BE"/>
    <w:rsid w:val="002328E5"/>
    <w:rsid w:val="002333B6"/>
    <w:rsid w:val="00233B90"/>
    <w:rsid w:val="00234ACF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3C6A"/>
    <w:rsid w:val="0029615F"/>
    <w:rsid w:val="00296D5E"/>
    <w:rsid w:val="002A0980"/>
    <w:rsid w:val="002A361B"/>
    <w:rsid w:val="002A7656"/>
    <w:rsid w:val="002B011B"/>
    <w:rsid w:val="002B0E46"/>
    <w:rsid w:val="002B0F40"/>
    <w:rsid w:val="002B219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2A7D"/>
    <w:rsid w:val="00313A99"/>
    <w:rsid w:val="00323912"/>
    <w:rsid w:val="0032511B"/>
    <w:rsid w:val="0033121B"/>
    <w:rsid w:val="003342A6"/>
    <w:rsid w:val="00335B04"/>
    <w:rsid w:val="0033770D"/>
    <w:rsid w:val="003442DC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38CE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0ED4"/>
    <w:rsid w:val="0043750A"/>
    <w:rsid w:val="00440842"/>
    <w:rsid w:val="00441E8E"/>
    <w:rsid w:val="00442AA3"/>
    <w:rsid w:val="00450135"/>
    <w:rsid w:val="00456A92"/>
    <w:rsid w:val="00456FC8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2231"/>
    <w:rsid w:val="00503B4D"/>
    <w:rsid w:val="00504EE9"/>
    <w:rsid w:val="005067E2"/>
    <w:rsid w:val="005107CC"/>
    <w:rsid w:val="005134B3"/>
    <w:rsid w:val="00515EDE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62E8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1BFC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06A12"/>
    <w:rsid w:val="0061174E"/>
    <w:rsid w:val="00612FA3"/>
    <w:rsid w:val="00613549"/>
    <w:rsid w:val="00613BF4"/>
    <w:rsid w:val="006147DC"/>
    <w:rsid w:val="00617400"/>
    <w:rsid w:val="006226A1"/>
    <w:rsid w:val="00630CA4"/>
    <w:rsid w:val="006402D3"/>
    <w:rsid w:val="006442E4"/>
    <w:rsid w:val="00651170"/>
    <w:rsid w:val="006556FA"/>
    <w:rsid w:val="006563D9"/>
    <w:rsid w:val="00663830"/>
    <w:rsid w:val="00664950"/>
    <w:rsid w:val="00674F5A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6503E"/>
    <w:rsid w:val="00771EA3"/>
    <w:rsid w:val="0078254F"/>
    <w:rsid w:val="00785232"/>
    <w:rsid w:val="0078609D"/>
    <w:rsid w:val="00797236"/>
    <w:rsid w:val="007A0244"/>
    <w:rsid w:val="007A73AF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7F79A6"/>
    <w:rsid w:val="00803FD0"/>
    <w:rsid w:val="00806A76"/>
    <w:rsid w:val="00811C9D"/>
    <w:rsid w:val="00812976"/>
    <w:rsid w:val="00813A93"/>
    <w:rsid w:val="00813FE1"/>
    <w:rsid w:val="00816C80"/>
    <w:rsid w:val="008203B8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72E"/>
    <w:rsid w:val="00877B61"/>
    <w:rsid w:val="00880E45"/>
    <w:rsid w:val="008826C1"/>
    <w:rsid w:val="00885586"/>
    <w:rsid w:val="00892674"/>
    <w:rsid w:val="00893AC2"/>
    <w:rsid w:val="008953AE"/>
    <w:rsid w:val="0089706F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8571C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2E6D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49D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27C1"/>
    <w:rsid w:val="00B232C9"/>
    <w:rsid w:val="00B23690"/>
    <w:rsid w:val="00B3228D"/>
    <w:rsid w:val="00B405CC"/>
    <w:rsid w:val="00B40AF9"/>
    <w:rsid w:val="00B56266"/>
    <w:rsid w:val="00B5748D"/>
    <w:rsid w:val="00B621BA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3DC4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341D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536A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0450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D3E6F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71328"/>
    <w:rsid w:val="00E949D2"/>
    <w:rsid w:val="00E96C7F"/>
    <w:rsid w:val="00EA38EF"/>
    <w:rsid w:val="00EB03EC"/>
    <w:rsid w:val="00EB6E96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4086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B5E5A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3AEA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qFormat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har"/>
    <w:qFormat/>
    <w:rsid w:val="00E96C7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E96C7F"/>
    <w:rPr>
      <w:rFonts w:eastAsia="Times New Roman"/>
      <w:b/>
    </w:rPr>
  </w:style>
  <w:style w:type="character" w:customStyle="1" w:styleId="TALChar">
    <w:name w:val="TAL Char"/>
    <w:link w:val="TAL"/>
    <w:qFormat/>
    <w:rsid w:val="00E96C7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E96C7F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16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50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2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857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3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3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1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CAAA-70F1-459F-AE21-06A07898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8807</TotalTime>
  <Pages>4</Pages>
  <Words>1102</Words>
  <Characters>8092</Characters>
  <Application>Microsoft Office Word</Application>
  <DocSecurity>0</DocSecurity>
  <Lines>168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465</cp:revision>
  <dcterms:created xsi:type="dcterms:W3CDTF">2018-10-31T13:02:00Z</dcterms:created>
  <dcterms:modified xsi:type="dcterms:W3CDTF">2019-08-14T14:03:00Z</dcterms:modified>
</cp:coreProperties>
</file>